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C5E7C" w14:textId="12019F8A" w:rsidR="007808CF" w:rsidRDefault="007808CF" w:rsidP="007808CF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116-e</w:t>
      </w:r>
      <w:r>
        <w:rPr>
          <w:rFonts w:cs="Arial"/>
          <w:bCs/>
          <w:noProof w:val="0"/>
          <w:sz w:val="24"/>
        </w:rPr>
        <w:tab/>
      </w:r>
      <w:r w:rsidR="00B138B5" w:rsidRPr="00B138B5">
        <w:rPr>
          <w:rFonts w:cs="Arial"/>
          <w:bCs/>
          <w:noProof w:val="0"/>
          <w:sz w:val="24"/>
          <w:lang w:eastAsia="ja-JP"/>
        </w:rPr>
        <w:t>R2-2110326</w:t>
      </w:r>
    </w:p>
    <w:p w14:paraId="3C11A05A" w14:textId="77777777" w:rsidR="007808CF" w:rsidRPr="00283E0E" w:rsidRDefault="007808CF" w:rsidP="007808CF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>
        <w:rPr>
          <w:b/>
          <w:bCs/>
          <w:color w:val="auto"/>
          <w:sz w:val="24"/>
        </w:rPr>
        <w:t>November</w:t>
      </w:r>
      <w:r w:rsidRPr="00283E0E">
        <w:rPr>
          <w:b/>
          <w:bCs/>
          <w:color w:val="auto"/>
          <w:sz w:val="24"/>
        </w:rPr>
        <w:t xml:space="preserve"> </w:t>
      </w:r>
      <w:r>
        <w:rPr>
          <w:b/>
          <w:bCs/>
          <w:color w:val="auto"/>
          <w:sz w:val="24"/>
        </w:rPr>
        <w:t>1</w:t>
      </w:r>
      <w:r w:rsidRPr="004428D6">
        <w:rPr>
          <w:b/>
          <w:bCs/>
          <w:color w:val="auto"/>
          <w:sz w:val="24"/>
          <w:vertAlign w:val="superscript"/>
        </w:rPr>
        <w:t>st</w:t>
      </w:r>
      <w:r>
        <w:rPr>
          <w:b/>
          <w:bCs/>
          <w:color w:val="auto"/>
          <w:sz w:val="24"/>
        </w:rPr>
        <w:t xml:space="preserve"> – 12</w:t>
      </w:r>
      <w:r w:rsidRPr="0012480F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>202</w:t>
      </w:r>
      <w:r>
        <w:rPr>
          <w:b/>
          <w:bCs/>
          <w:color w:val="auto"/>
          <w:sz w:val="24"/>
        </w:rPr>
        <w:t>1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2D679F2B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Pr="00283E0E">
        <w:rPr>
          <w:rFonts w:cs="Arial"/>
          <w:b/>
          <w:bCs/>
          <w:sz w:val="24"/>
        </w:rPr>
        <w:t>8</w:t>
      </w:r>
      <w:r w:rsidRPr="00283E0E">
        <w:rPr>
          <w:rFonts w:cs="Arial" w:hint="eastAsia"/>
          <w:b/>
          <w:bCs/>
          <w:sz w:val="24"/>
        </w:rPr>
        <w:t>.</w:t>
      </w:r>
      <w:r w:rsidR="00DB43AB">
        <w:rPr>
          <w:rFonts w:cs="Arial"/>
          <w:b/>
          <w:bCs/>
          <w:sz w:val="24"/>
        </w:rPr>
        <w:t>2.</w:t>
      </w:r>
      <w:r w:rsidR="00A37AE9">
        <w:rPr>
          <w:rFonts w:cs="Arial"/>
          <w:b/>
          <w:bCs/>
          <w:sz w:val="24"/>
        </w:rPr>
        <w:t>3</w:t>
      </w:r>
      <w:r w:rsidR="009A003F">
        <w:rPr>
          <w:rFonts w:cs="Arial"/>
          <w:b/>
          <w:bCs/>
          <w:sz w:val="24"/>
        </w:rPr>
        <w:t>.</w:t>
      </w:r>
      <w:r w:rsidR="006A6953">
        <w:rPr>
          <w:rFonts w:cs="Arial"/>
          <w:b/>
          <w:bCs/>
          <w:sz w:val="24"/>
        </w:rPr>
        <w:t>1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08F0E641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8608DA">
        <w:rPr>
          <w:rFonts w:cs="Arial"/>
          <w:b/>
          <w:bCs/>
          <w:sz w:val="24"/>
        </w:rPr>
        <w:t>Discussion on CPAC from NW perspective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3DEC3ADC" w14:textId="0268AC03" w:rsidR="00362EEF" w:rsidRPr="00B257A3" w:rsidRDefault="009A003F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>In this paper, we further discuss issues related to</w:t>
      </w:r>
      <w:r w:rsidR="00D25F98">
        <w:rPr>
          <w:rFonts w:cs="Arial"/>
          <w:lang w:eastAsia="zh-CN"/>
        </w:rPr>
        <w:t xml:space="preserve"> SN initiated inter-SN CPC</w:t>
      </w:r>
      <w:r w:rsidR="00CF618B">
        <w:rPr>
          <w:rFonts w:cs="Arial"/>
          <w:lang w:eastAsia="zh-CN"/>
        </w:rPr>
        <w:t xml:space="preserve"> procedures.</w:t>
      </w:r>
    </w:p>
    <w:p w14:paraId="7D3FE11E" w14:textId="1BFAD903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3001ED11" w14:textId="1ABEF271" w:rsidR="00311557" w:rsidRDefault="00311557" w:rsidP="00311557">
      <w:pPr>
        <w:pStyle w:val="2"/>
        <w:rPr>
          <w:rFonts w:eastAsiaTheme="minorEastAsia"/>
        </w:rPr>
      </w:pPr>
      <w:r>
        <w:rPr>
          <w:rFonts w:eastAsiaTheme="minorEastAsia"/>
        </w:rPr>
        <w:t xml:space="preserve">2.1 </w:t>
      </w:r>
      <w:r w:rsidR="008A7FFE">
        <w:rPr>
          <w:rFonts w:eastAsiaTheme="minorEastAsia"/>
        </w:rPr>
        <w:t>General</w:t>
      </w:r>
    </w:p>
    <w:p w14:paraId="66B352A8" w14:textId="7E3A3111" w:rsidR="005B776D" w:rsidRDefault="00045F2B" w:rsidP="005B776D">
      <w:pPr>
        <w:rPr>
          <w:rFonts w:eastAsiaTheme="minorEastAsia"/>
        </w:rPr>
      </w:pPr>
      <w:r>
        <w:rPr>
          <w:rFonts w:eastAsiaTheme="minorEastAsia"/>
        </w:rPr>
        <w:t xml:space="preserve">In the previous RAN2 email discussion [1], many controversial issues have been discussed </w:t>
      </w:r>
      <w:r w:rsidR="00DE3DCA">
        <w:rPr>
          <w:rFonts w:eastAsiaTheme="minorEastAsia"/>
        </w:rPr>
        <w:t>and made the following agreements: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3DCA" w14:paraId="7B88A8D6" w14:textId="77777777" w:rsidTr="00DE3DCA">
        <w:tc>
          <w:tcPr>
            <w:tcW w:w="9855" w:type="dxa"/>
          </w:tcPr>
          <w:p w14:paraId="5E473CEB" w14:textId="6F6202A1" w:rsidR="00DE3DCA" w:rsidRDefault="00DE3DCA" w:rsidP="00DE3DCA">
            <w:pPr>
              <w:pStyle w:val="Agreement"/>
              <w:numPr>
                <w:ilvl w:val="0"/>
                <w:numId w:val="0"/>
              </w:numPr>
              <w:ind w:left="360" w:hanging="360"/>
            </w:pPr>
            <w:r w:rsidRPr="00DE3DCA">
              <w:rPr>
                <w:highlight w:val="green"/>
              </w:rPr>
              <w:t>RAN2#113bis Agreements:</w:t>
            </w:r>
          </w:p>
          <w:p w14:paraId="7059244D" w14:textId="77777777" w:rsidR="00C5544B" w:rsidRPr="00127020" w:rsidRDefault="00C5544B" w:rsidP="00C5544B">
            <w:pPr>
              <w:pStyle w:val="Doc-text2"/>
              <w:rPr>
                <w:b/>
                <w:bCs/>
              </w:rPr>
            </w:pPr>
            <w:r w:rsidRPr="00127020">
              <w:rPr>
                <w:b/>
                <w:bCs/>
              </w:rPr>
              <w:t>Working assumption</w:t>
            </w:r>
            <w:r>
              <w:rPr>
                <w:b/>
                <w:bCs/>
              </w:rPr>
              <w:t xml:space="preserve"> (to clarify agreements 1-3 above)</w:t>
            </w:r>
          </w:p>
          <w:p w14:paraId="26D27EEF" w14:textId="77777777" w:rsidR="00C5544B" w:rsidRDefault="00C5544B" w:rsidP="00C5544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1.</w:t>
            </w:r>
            <w:r>
              <w:tab/>
              <w:t xml:space="preserve">Upon SN initiated CPC configuration, S-SN indicates the CPC candidates </w:t>
            </w:r>
            <w:r w:rsidRPr="00127020">
              <w:rPr>
                <w:highlight w:val="yellow"/>
              </w:rPr>
              <w:t>to MN</w:t>
            </w:r>
            <w:r>
              <w:t xml:space="preserve"> and for each an execution condition</w:t>
            </w:r>
          </w:p>
          <w:p w14:paraId="745C4C18" w14:textId="77777777" w:rsidR="00C5544B" w:rsidRDefault="00C5544B" w:rsidP="00C5544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2.</w:t>
            </w:r>
            <w:r>
              <w:tab/>
              <w:t xml:space="preserve">S-SN can </w:t>
            </w:r>
            <w:proofErr w:type="gramStart"/>
            <w:r>
              <w:t>provide also</w:t>
            </w:r>
            <w:proofErr w:type="gramEnd"/>
            <w:r>
              <w:t xml:space="preserve"> measurements to </w:t>
            </w:r>
            <w:r w:rsidRPr="00127020">
              <w:rPr>
                <w:highlight w:val="yellow"/>
              </w:rPr>
              <w:t>MN/T-SN</w:t>
            </w:r>
            <w:r>
              <w:t xml:space="preserve"> and this may include cells that are not CPC candidates</w:t>
            </w:r>
          </w:p>
          <w:p w14:paraId="13E03A8B" w14:textId="77777777" w:rsidR="00C5544B" w:rsidRDefault="00C5544B" w:rsidP="00C5544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3.</w:t>
            </w:r>
            <w:r>
              <w:tab/>
              <w:t xml:space="preserve">T-SN can either accept or reject the CPC candidates suggested by S-SN (as in 1) </w:t>
            </w:r>
            <w:proofErr w:type="gramStart"/>
            <w:r>
              <w:t>i.e.</w:t>
            </w:r>
            <w:proofErr w:type="gramEnd"/>
            <w:r>
              <w:t xml:space="preserve"> it cannot come up with any alternative candidates</w:t>
            </w:r>
          </w:p>
          <w:p w14:paraId="1C32A9DC" w14:textId="77777777" w:rsidR="00C5544B" w:rsidRDefault="00C5544B" w:rsidP="00C5544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4.</w:t>
            </w:r>
            <w:r>
              <w:tab/>
              <w:t>S-SN is informed about which candidates were accepted/ rejected by T-SN</w:t>
            </w:r>
          </w:p>
          <w:p w14:paraId="5EAB1BB6" w14:textId="77777777" w:rsidR="00C5544B" w:rsidRDefault="00C5544B" w:rsidP="00C5544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5.</w:t>
            </w:r>
            <w:r>
              <w:tab/>
              <w:t xml:space="preserve">S-SN can subsequently update the (measurement) configuration. </w:t>
            </w:r>
            <w:r w:rsidRPr="00127020">
              <w:rPr>
                <w:highlight w:val="yellow"/>
              </w:rPr>
              <w:t>FFS for execution conditions.</w:t>
            </w:r>
          </w:p>
          <w:p w14:paraId="6552F732" w14:textId="77777777" w:rsidR="00C5544B" w:rsidRDefault="00C5544B" w:rsidP="00C5544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6.</w:t>
            </w:r>
            <w:r>
              <w:tab/>
              <w:t>S-SN can perform this update after the CPC configuration. FFS whether to support updating during the CPC configuration (</w:t>
            </w:r>
            <w:proofErr w:type="gramStart"/>
            <w:r>
              <w:t>i.e.</w:t>
            </w:r>
            <w:proofErr w:type="gramEnd"/>
            <w:r>
              <w:t xml:space="preserve"> solution 2). </w:t>
            </w:r>
            <w:r w:rsidRPr="00127020">
              <w:rPr>
                <w:highlight w:val="yellow"/>
              </w:rPr>
              <w:t xml:space="preserve">FFS whether nested procedure is </w:t>
            </w:r>
            <w:proofErr w:type="spellStart"/>
            <w:r w:rsidRPr="00127020">
              <w:rPr>
                <w:highlight w:val="yellow"/>
              </w:rPr>
              <w:t>suppported</w:t>
            </w:r>
            <w:proofErr w:type="spellEnd"/>
          </w:p>
          <w:p w14:paraId="66483791" w14:textId="376D1F5E" w:rsidR="00DE3DCA" w:rsidRPr="00DE3DCA" w:rsidRDefault="00DE3DCA" w:rsidP="00C5544B">
            <w:pPr>
              <w:pStyle w:val="Agreement"/>
              <w:numPr>
                <w:ilvl w:val="0"/>
                <w:numId w:val="0"/>
              </w:numPr>
              <w:ind w:left="1619"/>
            </w:pPr>
          </w:p>
        </w:tc>
      </w:tr>
    </w:tbl>
    <w:p w14:paraId="456616ED" w14:textId="2B5D3C54" w:rsidR="00FE1369" w:rsidRDefault="00FE1369" w:rsidP="005B776D">
      <w:pPr>
        <w:rPr>
          <w:rFonts w:eastAsiaTheme="minorEastAsia"/>
        </w:rPr>
      </w:pPr>
    </w:p>
    <w:p w14:paraId="116F701E" w14:textId="4E5DE3AA" w:rsidR="00CF618B" w:rsidRDefault="007A6740" w:rsidP="00376CCC">
      <w:pPr>
        <w:rPr>
          <w:rFonts w:eastAsiaTheme="minorEastAsia"/>
        </w:rPr>
      </w:pPr>
      <w:r>
        <w:rPr>
          <w:rFonts w:eastAsiaTheme="minorEastAsia"/>
        </w:rPr>
        <w:t>For SN initiated CPC, i</w:t>
      </w:r>
      <w:r w:rsidR="009C1BDC">
        <w:rPr>
          <w:rFonts w:eastAsiaTheme="minorEastAsia"/>
        </w:rPr>
        <w:t xml:space="preserve">t is </w:t>
      </w:r>
      <w:r w:rsidR="00C5544B">
        <w:rPr>
          <w:rFonts w:eastAsiaTheme="minorEastAsia"/>
        </w:rPr>
        <w:t>agreed</w:t>
      </w:r>
      <w:r w:rsidR="009C1BDC">
        <w:rPr>
          <w:rFonts w:eastAsiaTheme="minorEastAsia"/>
        </w:rPr>
        <w:t xml:space="preserve"> that the target SN could be indicated with </w:t>
      </w:r>
      <w:r w:rsidR="008838E7">
        <w:rPr>
          <w:rFonts w:eastAsiaTheme="minorEastAsia"/>
        </w:rPr>
        <w:t>a list of suggested cells</w:t>
      </w:r>
      <w:r w:rsidR="008F33B6">
        <w:rPr>
          <w:rFonts w:eastAsiaTheme="minorEastAsia"/>
        </w:rPr>
        <w:t xml:space="preserve"> from the source SN. </w:t>
      </w:r>
      <w:r w:rsidR="00E67FC8">
        <w:rPr>
          <w:rFonts w:eastAsiaTheme="minorEastAsia"/>
        </w:rPr>
        <w:t xml:space="preserve">And in our view, such list of suggested cells can be indicated </w:t>
      </w:r>
      <w:r w:rsidR="00E803C4">
        <w:rPr>
          <w:rFonts w:eastAsiaTheme="minorEastAsia"/>
        </w:rPr>
        <w:t xml:space="preserve">using the </w:t>
      </w:r>
      <w:proofErr w:type="spellStart"/>
      <w:r w:rsidR="00CA011B" w:rsidRPr="00CA011B">
        <w:rPr>
          <w:rFonts w:eastAsiaTheme="minorEastAsia"/>
          <w:i/>
          <w:iCs/>
        </w:rPr>
        <w:t>candidateCellInfoListSN</w:t>
      </w:r>
      <w:proofErr w:type="spellEnd"/>
      <w:r w:rsidR="00CA011B">
        <w:rPr>
          <w:rFonts w:eastAsiaTheme="minorEastAsia"/>
          <w:i/>
          <w:iCs/>
        </w:rPr>
        <w:t xml:space="preserve"> </w:t>
      </w:r>
      <w:r w:rsidR="00CA011B">
        <w:rPr>
          <w:rFonts w:eastAsiaTheme="minorEastAsia"/>
        </w:rPr>
        <w:t>IE similar as in legacy SN change</w:t>
      </w:r>
      <w:r w:rsidR="002960C6">
        <w:rPr>
          <w:rFonts w:eastAsiaTheme="minorEastAsia"/>
        </w:rPr>
        <w:t xml:space="preserve">. </w:t>
      </w:r>
      <w:r>
        <w:rPr>
          <w:rFonts w:eastAsiaTheme="minorEastAsia"/>
          <w:lang w:eastAsia="zh-CN"/>
        </w:rPr>
        <w:t>As for CPA and MN initiated CPC</w:t>
      </w:r>
      <w:r w:rsidR="003F6BAC">
        <w:rPr>
          <w:rFonts w:eastAsiaTheme="minorEastAsia"/>
          <w:lang w:eastAsia="zh-CN"/>
        </w:rPr>
        <w:t xml:space="preserve">, the same IE can be </w:t>
      </w:r>
      <w:r w:rsidR="002E45EC">
        <w:rPr>
          <w:rFonts w:eastAsiaTheme="minorEastAsia"/>
          <w:lang w:eastAsia="zh-CN"/>
        </w:rPr>
        <w:t>re</w:t>
      </w:r>
      <w:r w:rsidR="003F6BAC">
        <w:rPr>
          <w:rFonts w:eastAsiaTheme="minorEastAsia"/>
          <w:lang w:eastAsia="zh-CN"/>
        </w:rPr>
        <w:t xml:space="preserve">used. </w:t>
      </w:r>
    </w:p>
    <w:p w14:paraId="29EBCE8F" w14:textId="3D9FDB29" w:rsidR="002960C6" w:rsidRDefault="00EC14FE" w:rsidP="002960C6">
      <w:pPr>
        <w:pStyle w:val="Observation"/>
        <w:rPr>
          <w:rFonts w:eastAsiaTheme="minorEastAsia"/>
        </w:rPr>
      </w:pPr>
      <w:bookmarkStart w:id="4" w:name="_Toc85785969"/>
      <w:r>
        <w:rPr>
          <w:rFonts w:eastAsiaTheme="minorEastAsia"/>
        </w:rPr>
        <w:t>In the legacy</w:t>
      </w:r>
      <w:r w:rsidR="004E42A1">
        <w:rPr>
          <w:rFonts w:eastAsiaTheme="minorEastAsia"/>
        </w:rPr>
        <w:t xml:space="preserve">, </w:t>
      </w:r>
      <w:proofErr w:type="spellStart"/>
      <w:r w:rsidR="004E42A1" w:rsidRPr="00CA011B">
        <w:rPr>
          <w:rFonts w:eastAsiaTheme="minorEastAsia"/>
          <w:i/>
          <w:iCs/>
        </w:rPr>
        <w:t>candidateCellInfoListSN</w:t>
      </w:r>
      <w:proofErr w:type="spellEnd"/>
      <w:r w:rsidR="004E42A1">
        <w:rPr>
          <w:rFonts w:eastAsiaTheme="minorEastAsia"/>
        </w:rPr>
        <w:t xml:space="preserve"> IE is used to </w:t>
      </w:r>
      <w:r w:rsidR="004E02CA">
        <w:rPr>
          <w:rFonts w:eastAsiaTheme="minorEastAsia"/>
        </w:rPr>
        <w:t xml:space="preserve">suggest cells for </w:t>
      </w:r>
      <w:r w:rsidR="00772EE4">
        <w:rPr>
          <w:rFonts w:eastAsiaTheme="minorEastAsia"/>
        </w:rPr>
        <w:t>target SN to consider configuring.</w:t>
      </w:r>
      <w:bookmarkEnd w:id="4"/>
      <w:r w:rsidR="00772EE4">
        <w:rPr>
          <w:rFonts w:eastAsiaTheme="minorEastAsia"/>
        </w:rPr>
        <w:t xml:space="preserve"> </w:t>
      </w:r>
    </w:p>
    <w:p w14:paraId="15EC35FC" w14:textId="5D00C924" w:rsidR="00E00EA6" w:rsidRDefault="0051046C" w:rsidP="00E00EA6">
      <w:pPr>
        <w:pStyle w:val="Proposal"/>
        <w:rPr>
          <w:rFonts w:eastAsiaTheme="minorEastAsia"/>
        </w:rPr>
      </w:pPr>
      <w:bookmarkStart w:id="5" w:name="_Toc85785964"/>
      <w:r>
        <w:rPr>
          <w:rFonts w:eastAsiaTheme="minorEastAsia"/>
        </w:rPr>
        <w:t>In</w:t>
      </w:r>
      <w:r w:rsidR="003F6BAC">
        <w:rPr>
          <w:rFonts w:eastAsiaTheme="minorEastAsia"/>
        </w:rPr>
        <w:t xml:space="preserve"> CPAC</w:t>
      </w:r>
      <w:r w:rsidR="00737170">
        <w:rPr>
          <w:rFonts w:eastAsiaTheme="minorEastAsia"/>
        </w:rPr>
        <w:t xml:space="preserve">, </w:t>
      </w:r>
      <w:proofErr w:type="spellStart"/>
      <w:r w:rsidR="00A17A37" w:rsidRPr="00CA011B">
        <w:rPr>
          <w:rFonts w:eastAsiaTheme="minorEastAsia"/>
          <w:i/>
          <w:iCs/>
        </w:rPr>
        <w:t>candidateCellInfoListSN</w:t>
      </w:r>
      <w:proofErr w:type="spellEnd"/>
      <w:r w:rsidR="00A17A37">
        <w:rPr>
          <w:rFonts w:eastAsiaTheme="minorEastAsia"/>
        </w:rPr>
        <w:t xml:space="preserve"> IE is </w:t>
      </w:r>
      <w:r w:rsidR="002E45EC">
        <w:rPr>
          <w:rFonts w:eastAsiaTheme="minorEastAsia"/>
        </w:rPr>
        <w:t>re</w:t>
      </w:r>
      <w:r w:rsidR="00A17A37">
        <w:rPr>
          <w:rFonts w:eastAsiaTheme="minorEastAsia"/>
        </w:rPr>
        <w:t xml:space="preserve">used </w:t>
      </w:r>
      <w:r w:rsidR="003278BC">
        <w:rPr>
          <w:rFonts w:eastAsiaTheme="minorEastAsia"/>
        </w:rPr>
        <w:t xml:space="preserve">to suggest </w:t>
      </w:r>
      <w:r w:rsidR="0081588F">
        <w:rPr>
          <w:rFonts w:eastAsiaTheme="minorEastAsia"/>
        </w:rPr>
        <w:t>cells for target SN to consider configuring.</w:t>
      </w:r>
      <w:bookmarkEnd w:id="5"/>
    </w:p>
    <w:p w14:paraId="4CC8D90A" w14:textId="3B238D2F" w:rsidR="00B0591B" w:rsidRDefault="00B0591B" w:rsidP="00B0591B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5DEC1525" w14:textId="77D48BEC" w:rsidR="002D73EE" w:rsidRDefault="00106D06" w:rsidP="00106D06">
      <w:pPr>
        <w:rPr>
          <w:rFonts w:eastAsiaTheme="minorEastAsia"/>
        </w:rPr>
      </w:pPr>
      <w:r>
        <w:rPr>
          <w:rFonts w:eastAsiaTheme="minorEastAsia"/>
        </w:rPr>
        <w:t xml:space="preserve">In RAN2#114e meeting, to avoid </w:t>
      </w:r>
      <w:r w:rsidR="00DB41DA">
        <w:rPr>
          <w:rFonts w:eastAsiaTheme="minorEastAsia"/>
        </w:rPr>
        <w:t xml:space="preserve">unnecessary signalling exchange, e.g., source SN provides additional execution condition to MN after knowing </w:t>
      </w:r>
      <w:r w:rsidR="009A06DF">
        <w:rPr>
          <w:rFonts w:eastAsiaTheme="minorEastAsia"/>
        </w:rPr>
        <w:t xml:space="preserve">prepared candidate </w:t>
      </w:r>
      <w:proofErr w:type="spellStart"/>
      <w:r w:rsidR="009A06DF">
        <w:rPr>
          <w:rFonts w:eastAsiaTheme="minorEastAsia"/>
        </w:rPr>
        <w:t>PSCells</w:t>
      </w:r>
      <w:proofErr w:type="spellEnd"/>
      <w:r w:rsidR="009A06DF">
        <w:rPr>
          <w:rFonts w:eastAsiaTheme="minorEastAsia"/>
        </w:rPr>
        <w:t xml:space="preserve"> from target SN, RAN2 agreed </w:t>
      </w:r>
      <w:r w:rsidR="000D48F4">
        <w:rPr>
          <w:rFonts w:eastAsiaTheme="minorEastAsia"/>
        </w:rPr>
        <w:t xml:space="preserve">for SN initiated inter-SN CPC </w:t>
      </w:r>
      <w:r w:rsidR="009A06DF">
        <w:rPr>
          <w:rFonts w:eastAsiaTheme="minorEastAsia"/>
        </w:rPr>
        <w:t xml:space="preserve">the target SN chooses candidate </w:t>
      </w:r>
      <w:r w:rsidR="00582234">
        <w:rPr>
          <w:rFonts w:eastAsiaTheme="minorEastAsia"/>
        </w:rPr>
        <w:t xml:space="preserve">target </w:t>
      </w:r>
      <w:proofErr w:type="spellStart"/>
      <w:r w:rsidR="00582234">
        <w:rPr>
          <w:rFonts w:eastAsiaTheme="minorEastAsia"/>
        </w:rPr>
        <w:t>PSCell</w:t>
      </w:r>
      <w:proofErr w:type="spellEnd"/>
      <w:r w:rsidR="00582234">
        <w:rPr>
          <w:rFonts w:eastAsiaTheme="minorEastAsia"/>
        </w:rPr>
        <w:t xml:space="preserve"> for CPC only from the list of cells and/or measurements provided by the source SN/MN. </w:t>
      </w:r>
    </w:p>
    <w:p w14:paraId="3008DC0A" w14:textId="3D312F6D" w:rsidR="000D48F4" w:rsidRDefault="000D48F4" w:rsidP="00106D06">
      <w:pPr>
        <w:rPr>
          <w:rFonts w:eastAsiaTheme="minorEastAsia"/>
        </w:rPr>
      </w:pPr>
      <w:r>
        <w:rPr>
          <w:rFonts w:eastAsiaTheme="minorEastAsia"/>
        </w:rPr>
        <w:t xml:space="preserve">On the other hand, </w:t>
      </w:r>
      <w:r w:rsidR="00D23928">
        <w:rPr>
          <w:rFonts w:eastAsiaTheme="minorEastAsia"/>
        </w:rPr>
        <w:t xml:space="preserve">in RAN2#115e meeting, RAN2 made a working assumption to support </w:t>
      </w:r>
      <w:r w:rsidR="004D2867">
        <w:rPr>
          <w:rFonts w:eastAsiaTheme="minorEastAsia"/>
        </w:rPr>
        <w:t xml:space="preserve">solution 2 which allows </w:t>
      </w:r>
      <w:r w:rsidR="00BF55B0">
        <w:rPr>
          <w:rFonts w:eastAsiaTheme="minorEastAsia"/>
        </w:rPr>
        <w:t xml:space="preserve">additional execution condition exchange between MN and source SN after getting the list of prepared </w:t>
      </w:r>
      <w:proofErr w:type="spellStart"/>
      <w:r w:rsidR="00BF55B0">
        <w:rPr>
          <w:rFonts w:eastAsiaTheme="minorEastAsia"/>
        </w:rPr>
        <w:t>PSCells</w:t>
      </w:r>
      <w:proofErr w:type="spellEnd"/>
      <w:r w:rsidR="00BF55B0">
        <w:rPr>
          <w:rFonts w:eastAsiaTheme="minorEastAsia"/>
        </w:rPr>
        <w:t xml:space="preserve"> from target SN and before sending RRC message to UE. If RAN2 finally agrees on the working </w:t>
      </w:r>
      <w:r w:rsidR="00BF55B0">
        <w:rPr>
          <w:rFonts w:eastAsiaTheme="minorEastAsia"/>
        </w:rPr>
        <w:lastRenderedPageBreak/>
        <w:t xml:space="preserve">assumption, we are wondering if it’s still necessary to </w:t>
      </w:r>
      <w:r w:rsidR="00833BCA">
        <w:rPr>
          <w:rFonts w:eastAsiaTheme="minorEastAsia"/>
        </w:rPr>
        <w:t xml:space="preserve">prohibit target SN from preparing a </w:t>
      </w:r>
      <w:proofErr w:type="spellStart"/>
      <w:r w:rsidR="00833BCA">
        <w:rPr>
          <w:rFonts w:eastAsiaTheme="minorEastAsia"/>
        </w:rPr>
        <w:t>PSCell</w:t>
      </w:r>
      <w:proofErr w:type="spellEnd"/>
      <w:r w:rsidR="00833BCA">
        <w:rPr>
          <w:rFonts w:eastAsiaTheme="minorEastAsia"/>
        </w:rPr>
        <w:t xml:space="preserve"> not suggested by the source SN?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401F" w14:paraId="2AD43CFE" w14:textId="77777777" w:rsidTr="0086401F">
        <w:tc>
          <w:tcPr>
            <w:tcW w:w="9855" w:type="dxa"/>
          </w:tcPr>
          <w:p w14:paraId="7A5722F5" w14:textId="5EA1CED1" w:rsidR="00106D06" w:rsidRPr="00106D06" w:rsidRDefault="00106D06" w:rsidP="00106D06">
            <w:pPr>
              <w:rPr>
                <w:b/>
                <w:bCs/>
              </w:rPr>
            </w:pPr>
            <w:r w:rsidRPr="00106D06">
              <w:rPr>
                <w:b/>
                <w:bCs/>
                <w:highlight w:val="green"/>
              </w:rPr>
              <w:t>RAN2#114e Agreement:</w:t>
            </w:r>
          </w:p>
          <w:p w14:paraId="7E117E5A" w14:textId="77777777" w:rsidR="00106D06" w:rsidRDefault="00106D06" w:rsidP="00106D06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 xml:space="preserve">3: </w:t>
            </w:r>
            <w:r w:rsidRPr="001859AB">
              <w:t>Target SN choose</w:t>
            </w:r>
            <w:r>
              <w:t>s</w:t>
            </w:r>
            <w:r w:rsidRPr="001859AB">
              <w:t xml:space="preserve"> candidate target </w:t>
            </w:r>
            <w:proofErr w:type="spellStart"/>
            <w:r w:rsidRPr="001859AB">
              <w:t>PSCell</w:t>
            </w:r>
            <w:proofErr w:type="spellEnd"/>
            <w:r w:rsidRPr="001859AB">
              <w:t xml:space="preserve"> for CPC from the list of cells and/or measurements provided by the source SN/MN</w:t>
            </w:r>
          </w:p>
          <w:p w14:paraId="1AB5B3E7" w14:textId="77777777" w:rsidR="00106D06" w:rsidRPr="00106D06" w:rsidRDefault="00106D06" w:rsidP="00106D06"/>
          <w:p w14:paraId="006929BD" w14:textId="5CDFCE0D" w:rsidR="001655DF" w:rsidRPr="00106D06" w:rsidRDefault="006F58E9" w:rsidP="001655DF">
            <w:pPr>
              <w:rPr>
                <w:b/>
                <w:bCs/>
              </w:rPr>
            </w:pPr>
            <w:r w:rsidRPr="00106D06">
              <w:rPr>
                <w:b/>
                <w:bCs/>
                <w:highlight w:val="green"/>
              </w:rPr>
              <w:t>RAN2#11</w:t>
            </w:r>
            <w:r w:rsidR="00106D06" w:rsidRPr="00106D06">
              <w:rPr>
                <w:b/>
                <w:bCs/>
                <w:highlight w:val="green"/>
              </w:rPr>
              <w:t>5e Agreement:</w:t>
            </w:r>
          </w:p>
          <w:p w14:paraId="07AD9FB3" w14:textId="65FDAD02" w:rsidR="0086401F" w:rsidRPr="00106D06" w:rsidRDefault="0086401F" w:rsidP="00106D06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Working assumption: We go for solution 2. Should make sure multiple re-negotiation procedures (</w:t>
            </w:r>
            <w:proofErr w:type="gramStart"/>
            <w:r>
              <w:t>i.e.</w:t>
            </w:r>
            <w:proofErr w:type="gramEnd"/>
            <w:r>
              <w:t xml:space="preserve"> two nested procedures or anything that requires negotiation cannot be used) is not allowed. Inform RAN3 and take their feedback into account.</w:t>
            </w:r>
          </w:p>
        </w:tc>
      </w:tr>
    </w:tbl>
    <w:p w14:paraId="63B56664" w14:textId="77777777" w:rsidR="002D73EE" w:rsidRDefault="002D73EE" w:rsidP="00B0591B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28CCB194" w14:textId="7AD18B39" w:rsidR="0071675B" w:rsidRDefault="00833BCA" w:rsidP="00833BCA">
      <w:pPr>
        <w:pStyle w:val="Proposal"/>
        <w:rPr>
          <w:rFonts w:eastAsiaTheme="minorEastAsia"/>
        </w:rPr>
      </w:pPr>
      <w:bookmarkStart w:id="6" w:name="_Toc85785965"/>
      <w:r>
        <w:rPr>
          <w:rFonts w:eastAsiaTheme="minorEastAsia"/>
        </w:rPr>
        <w:t xml:space="preserve">If RAN2 agrees on solution 2, </w:t>
      </w:r>
      <w:r w:rsidR="00B55C33">
        <w:rPr>
          <w:rFonts w:eastAsiaTheme="minorEastAsia"/>
        </w:rPr>
        <w:t>RAN2 is suggested to re</w:t>
      </w:r>
      <w:r w:rsidR="007C26F8">
        <w:rPr>
          <w:rFonts w:eastAsiaTheme="minorEastAsia"/>
        </w:rPr>
        <w:t>visit the previous agreement “</w:t>
      </w:r>
      <w:r w:rsidR="007C26F8" w:rsidRPr="001859AB">
        <w:t>Target SN choose</w:t>
      </w:r>
      <w:r w:rsidR="007C26F8">
        <w:t>s</w:t>
      </w:r>
      <w:r w:rsidR="007C26F8" w:rsidRPr="001859AB">
        <w:t xml:space="preserve"> candidate target </w:t>
      </w:r>
      <w:proofErr w:type="spellStart"/>
      <w:r w:rsidR="007C26F8" w:rsidRPr="001859AB">
        <w:t>PSCell</w:t>
      </w:r>
      <w:proofErr w:type="spellEnd"/>
      <w:r w:rsidR="007C26F8" w:rsidRPr="001859AB">
        <w:t xml:space="preserve"> for CPC from the list of cells and/or measurements provided by the source SN/MN</w:t>
      </w:r>
      <w:r w:rsidR="007C26F8">
        <w:rPr>
          <w:rFonts w:eastAsiaTheme="minorEastAsia"/>
        </w:rPr>
        <w:t>”.</w:t>
      </w:r>
      <w:bookmarkEnd w:id="6"/>
    </w:p>
    <w:p w14:paraId="1138891E" w14:textId="77777777" w:rsidR="00106D06" w:rsidRDefault="00106D06" w:rsidP="00F75577">
      <w:pPr>
        <w:rPr>
          <w:rFonts w:eastAsiaTheme="minorEastAsia"/>
        </w:rPr>
      </w:pPr>
    </w:p>
    <w:p w14:paraId="32606207" w14:textId="557D6A1B" w:rsidR="00E15B20" w:rsidRDefault="00E15B20" w:rsidP="00E15B20">
      <w:pPr>
        <w:pStyle w:val="2"/>
        <w:rPr>
          <w:rFonts w:eastAsiaTheme="minorEastAsia"/>
        </w:rPr>
      </w:pPr>
      <w:r>
        <w:rPr>
          <w:rFonts w:eastAsiaTheme="minorEastAsia"/>
        </w:rPr>
        <w:t xml:space="preserve">2.3 </w:t>
      </w:r>
      <w:r w:rsidR="00F66D11">
        <w:rPr>
          <w:rFonts w:eastAsiaTheme="minorEastAsia"/>
        </w:rPr>
        <w:t>No need for target SN to know the execution condition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0E46" w14:paraId="562138BF" w14:textId="77777777" w:rsidTr="00440E46">
        <w:tc>
          <w:tcPr>
            <w:tcW w:w="9855" w:type="dxa"/>
          </w:tcPr>
          <w:p w14:paraId="3E811B54" w14:textId="1B6DA6D3" w:rsidR="00013C71" w:rsidRPr="00013C71" w:rsidRDefault="00013C71" w:rsidP="00013C71">
            <w:pPr>
              <w:jc w:val="both"/>
              <w:rPr>
                <w:iCs/>
                <w:sz w:val="16"/>
                <w:szCs w:val="16"/>
                <w:u w:val="single"/>
                <w:lang w:eastAsia="zh-CN"/>
              </w:rPr>
            </w:pPr>
            <w:r w:rsidRPr="00013C71">
              <w:rPr>
                <w:b/>
                <w:iCs/>
                <w:noProof/>
                <w:sz w:val="24"/>
                <w:szCs w:val="16"/>
              </w:rPr>
              <w:t>R2-2109215</w:t>
            </w:r>
          </w:p>
          <w:p w14:paraId="4E0A0CEC" w14:textId="6A9A5A25" w:rsidR="00440E46" w:rsidRDefault="00440E46" w:rsidP="00440E46">
            <w:pPr>
              <w:ind w:left="360"/>
              <w:jc w:val="both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RAN3 Question:</w:t>
            </w:r>
          </w:p>
          <w:p w14:paraId="729E9585" w14:textId="77777777" w:rsidR="00440E46" w:rsidRDefault="00440E46" w:rsidP="00440E46">
            <w:pPr>
              <w:numPr>
                <w:ilvl w:val="0"/>
                <w:numId w:val="50"/>
              </w:numPr>
              <w:overflowPunct/>
              <w:autoSpaceDE/>
              <w:adjustRightInd/>
              <w:ind w:left="720"/>
              <w:jc w:val="both"/>
              <w:textAlignment w:val="auto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About the SN initiated inter-SN CPC, RAN3 would like to ask RAN2 to feedback on the following two alternatives:</w:t>
            </w:r>
          </w:p>
          <w:p w14:paraId="48DAFCB6" w14:textId="77777777" w:rsidR="00440E46" w:rsidRDefault="00440E46" w:rsidP="00440E46">
            <w:pPr>
              <w:numPr>
                <w:ilvl w:val="1"/>
                <w:numId w:val="50"/>
              </w:numPr>
              <w:overflowPunct/>
              <w:autoSpaceDE/>
              <w:adjustRightInd/>
              <w:ind w:left="1440"/>
              <w:jc w:val="both"/>
              <w:textAlignment w:val="auto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Alternative 1: MN performs the association between the execution condition received from the source SN and the RRC configuration of the candidate </w:t>
            </w:r>
            <w:proofErr w:type="spellStart"/>
            <w:r>
              <w:rPr>
                <w:i/>
                <w:iCs/>
                <w:lang w:eastAsia="zh-CN"/>
              </w:rPr>
              <w:t>PSCell</w:t>
            </w:r>
            <w:proofErr w:type="spellEnd"/>
            <w:r>
              <w:rPr>
                <w:i/>
                <w:iCs/>
                <w:lang w:eastAsia="zh-CN"/>
              </w:rPr>
              <w:t xml:space="preserve"> received from the candidate SN. </w:t>
            </w:r>
          </w:p>
          <w:p w14:paraId="141DB374" w14:textId="77777777" w:rsidR="00440E46" w:rsidRDefault="00440E46" w:rsidP="00440E46">
            <w:pPr>
              <w:numPr>
                <w:ilvl w:val="1"/>
                <w:numId w:val="50"/>
              </w:numPr>
              <w:overflowPunct/>
              <w:autoSpaceDE/>
              <w:adjustRightInd/>
              <w:ind w:left="1440"/>
              <w:jc w:val="both"/>
              <w:textAlignment w:val="auto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Alternative 2: MN forwards the execution condition received from the source SN to the candidate SN. The candidate SN sends the execution condition and the RRC configuration of the candidate </w:t>
            </w:r>
            <w:proofErr w:type="spellStart"/>
            <w:r>
              <w:rPr>
                <w:i/>
                <w:iCs/>
                <w:lang w:eastAsia="zh-CN"/>
              </w:rPr>
              <w:t>PSCell</w:t>
            </w:r>
            <w:proofErr w:type="spellEnd"/>
            <w:r>
              <w:rPr>
                <w:i/>
                <w:iCs/>
                <w:lang w:eastAsia="zh-CN"/>
              </w:rPr>
              <w:t xml:space="preserve"> to the MN.</w:t>
            </w:r>
          </w:p>
          <w:p w14:paraId="527A1ABE" w14:textId="77777777" w:rsidR="00440E46" w:rsidRDefault="00440E46" w:rsidP="00440E46">
            <w:pPr>
              <w:ind w:left="360"/>
              <w:jc w:val="both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RAN2 feedback:</w:t>
            </w:r>
          </w:p>
          <w:p w14:paraId="3160CE4E" w14:textId="77777777" w:rsidR="00440E46" w:rsidRDefault="00440E46" w:rsidP="00440E46">
            <w:pPr>
              <w:ind w:left="3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RAN2 has concluded that the MN associates the execution condition configuration to an </w:t>
            </w:r>
            <w:proofErr w:type="spellStart"/>
            <w:r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provided by the target SN. The MN does not need to comprehend the execution condition set by the source SN. FFS if T-SN is informed of the execution conditions.</w:t>
            </w:r>
          </w:p>
          <w:p w14:paraId="66C2B185" w14:textId="77777777" w:rsidR="00440E46" w:rsidRDefault="00440E46" w:rsidP="001759BC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</w:rPr>
            </w:pPr>
          </w:p>
        </w:tc>
      </w:tr>
    </w:tbl>
    <w:p w14:paraId="0CC540B7" w14:textId="104D7416" w:rsidR="001759BC" w:rsidRDefault="001759BC" w:rsidP="001759BC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25BC1363" w14:textId="77777777" w:rsidR="009D3A75" w:rsidRDefault="009007C8" w:rsidP="001759BC">
      <w:pPr>
        <w:rPr>
          <w:rFonts w:eastAsiaTheme="minorEastAsia"/>
        </w:rPr>
      </w:pPr>
      <w:r>
        <w:rPr>
          <w:rFonts w:eastAsiaTheme="minorEastAsia"/>
        </w:rPr>
        <w:t xml:space="preserve">In the last RAN2 meeting, it has been concluded that it is MN that associates the execution condition configuration to an </w:t>
      </w:r>
      <w:proofErr w:type="spellStart"/>
      <w:r>
        <w:rPr>
          <w:rFonts w:eastAsiaTheme="minorEastAsia"/>
        </w:rPr>
        <w:t>RRCReconfiguration</w:t>
      </w:r>
      <w:proofErr w:type="spellEnd"/>
      <w:r>
        <w:rPr>
          <w:rFonts w:eastAsiaTheme="minorEastAsia"/>
        </w:rPr>
        <w:t xml:space="preserve"> message provided by the target SN. However, it is still FFS if T-SN is informed of the execution conditions</w:t>
      </w:r>
      <w:r w:rsidR="003620D2">
        <w:rPr>
          <w:rFonts w:eastAsiaTheme="minorEastAsia"/>
        </w:rPr>
        <w:t xml:space="preserve">. </w:t>
      </w:r>
    </w:p>
    <w:p w14:paraId="5E0EB783" w14:textId="3C6D7CD0" w:rsidR="009D3A75" w:rsidRDefault="003620D2" w:rsidP="001759BC">
      <w:pPr>
        <w:rPr>
          <w:rFonts w:eastAsiaTheme="minorEastAsia"/>
        </w:rPr>
      </w:pPr>
      <w:r>
        <w:rPr>
          <w:rFonts w:eastAsiaTheme="minorEastAsia"/>
        </w:rPr>
        <w:t xml:space="preserve">In our understanding, the T-SN does not need to know the execution condition </w:t>
      </w:r>
      <w:r w:rsidR="00EE2F33">
        <w:rPr>
          <w:rFonts w:eastAsiaTheme="minorEastAsia"/>
        </w:rPr>
        <w:t xml:space="preserve">set by the source SN or MN. It is not clear how T-SN uses the execution condition, if provided, to better select candidate </w:t>
      </w:r>
      <w:proofErr w:type="spellStart"/>
      <w:r w:rsidR="00EE2F33">
        <w:rPr>
          <w:rFonts w:eastAsiaTheme="minorEastAsia"/>
        </w:rPr>
        <w:t>PSCells</w:t>
      </w:r>
      <w:proofErr w:type="spellEnd"/>
      <w:r w:rsidR="00EE2F33">
        <w:rPr>
          <w:rFonts w:eastAsiaTheme="minorEastAsia"/>
        </w:rPr>
        <w:t xml:space="preserve">. Besides, if solution 2 is supported, </w:t>
      </w:r>
      <w:r w:rsidR="009D3A75">
        <w:rPr>
          <w:rFonts w:eastAsiaTheme="minorEastAsia"/>
        </w:rPr>
        <w:t>source SN is not required to provide execution conditions to MN at the first place.</w:t>
      </w:r>
      <w:r w:rsidR="00EE2F33">
        <w:rPr>
          <w:rFonts w:eastAsiaTheme="minorEastAsia"/>
        </w:rPr>
        <w:t xml:space="preserve"> </w:t>
      </w:r>
    </w:p>
    <w:p w14:paraId="4F5A196B" w14:textId="7F91C8E5" w:rsidR="0051046C" w:rsidRDefault="0051046C" w:rsidP="001759BC">
      <w:pPr>
        <w:rPr>
          <w:rFonts w:eastAsiaTheme="minorEastAsia"/>
        </w:rPr>
      </w:pPr>
      <w:r>
        <w:rPr>
          <w:rFonts w:eastAsiaTheme="minorEastAsia"/>
        </w:rPr>
        <w:t xml:space="preserve">The general principle applies to CPA and MN initiated CPC as well. </w:t>
      </w:r>
    </w:p>
    <w:p w14:paraId="16586881" w14:textId="727996CD" w:rsidR="00544D4D" w:rsidRPr="00544D4D" w:rsidRDefault="009D3A75" w:rsidP="00544D4D">
      <w:pPr>
        <w:pStyle w:val="Proposal"/>
        <w:rPr>
          <w:rFonts w:eastAsiaTheme="minorEastAsia"/>
        </w:rPr>
      </w:pPr>
      <w:bookmarkStart w:id="7" w:name="_Toc85785966"/>
      <w:r>
        <w:rPr>
          <w:rFonts w:eastAsiaTheme="minorEastAsia"/>
        </w:rPr>
        <w:t>In CPAC</w:t>
      </w:r>
      <w:r w:rsidR="0051046C">
        <w:rPr>
          <w:rFonts w:eastAsiaTheme="minorEastAsia"/>
        </w:rPr>
        <w:t>, target SN is not informed of the execution conditions set by MN or source SN.</w:t>
      </w:r>
      <w:bookmarkEnd w:id="7"/>
      <w:r w:rsidR="0051046C">
        <w:rPr>
          <w:rFonts w:eastAsiaTheme="minorEastAsia"/>
        </w:rPr>
        <w:t xml:space="preserve"> </w:t>
      </w:r>
    </w:p>
    <w:p w14:paraId="441A3662" w14:textId="3F7555E0" w:rsidR="00544D4D" w:rsidRDefault="00544D4D" w:rsidP="00390F3B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73EC661C" w14:textId="4DA7B58F" w:rsidR="0051046C" w:rsidRDefault="0051046C" w:rsidP="0051046C">
      <w:pPr>
        <w:pStyle w:val="2"/>
        <w:rPr>
          <w:rFonts w:eastAsiaTheme="minorEastAsia"/>
        </w:rPr>
      </w:pPr>
      <w:r>
        <w:rPr>
          <w:rFonts w:eastAsiaTheme="minorEastAsia"/>
        </w:rPr>
        <w:lastRenderedPageBreak/>
        <w:t>2.2 SCG activation/deactivation during CPAC</w:t>
      </w:r>
    </w:p>
    <w:p w14:paraId="4F164744" w14:textId="3DA100E1" w:rsidR="0051046C" w:rsidRDefault="00807F60" w:rsidP="0051046C">
      <w:pPr>
        <w:rPr>
          <w:rFonts w:eastAsiaTheme="minorEastAsia"/>
        </w:rPr>
      </w:pPr>
      <w:r>
        <w:rPr>
          <w:rFonts w:eastAsiaTheme="minorEastAsia"/>
        </w:rPr>
        <w:t xml:space="preserve">In release 17, CPAC and SCG activation/deactivation are discussed separately in parallel, </w:t>
      </w:r>
      <w:r w:rsidR="0043153C">
        <w:rPr>
          <w:rFonts w:eastAsiaTheme="minorEastAsia"/>
        </w:rPr>
        <w:t xml:space="preserve">it seems also reasonable scenario that </w:t>
      </w:r>
      <w:r w:rsidR="00023DCA">
        <w:rPr>
          <w:rFonts w:eastAsiaTheme="minorEastAsia"/>
        </w:rPr>
        <w:t xml:space="preserve">the MN/SN may request candidate </w:t>
      </w:r>
      <w:proofErr w:type="spellStart"/>
      <w:r w:rsidR="00023DCA">
        <w:rPr>
          <w:rFonts w:eastAsiaTheme="minorEastAsia"/>
        </w:rPr>
        <w:t>PSCell</w:t>
      </w:r>
      <w:proofErr w:type="spellEnd"/>
      <w:r w:rsidR="00023DCA">
        <w:rPr>
          <w:rFonts w:eastAsiaTheme="minorEastAsia"/>
        </w:rPr>
        <w:t xml:space="preserve">/SCG to stay activated or deactivated. RAN2 is kindly </w:t>
      </w:r>
      <w:r w:rsidR="007555A4">
        <w:rPr>
          <w:rFonts w:eastAsiaTheme="minorEastAsia"/>
        </w:rPr>
        <w:t xml:space="preserve">asked </w:t>
      </w:r>
      <w:r w:rsidR="00023DCA">
        <w:rPr>
          <w:rFonts w:eastAsiaTheme="minorEastAsia"/>
        </w:rPr>
        <w:t>to confirm if SCG activation/deactivation during CPAC is considered in release 17.</w:t>
      </w:r>
    </w:p>
    <w:p w14:paraId="3F1D9A83" w14:textId="5FDB9496" w:rsidR="00023DCA" w:rsidRDefault="00023DCA" w:rsidP="00023DCA">
      <w:pPr>
        <w:pStyle w:val="Proposal"/>
        <w:rPr>
          <w:rFonts w:eastAsiaTheme="minorEastAsia"/>
        </w:rPr>
      </w:pPr>
      <w:bookmarkStart w:id="8" w:name="_Toc85785967"/>
      <w:r>
        <w:rPr>
          <w:rFonts w:eastAsiaTheme="minorEastAsia"/>
        </w:rPr>
        <w:t>RAN2 is kindly</w:t>
      </w:r>
      <w:r w:rsidR="007555A4">
        <w:rPr>
          <w:rFonts w:eastAsiaTheme="minorEastAsia"/>
        </w:rPr>
        <w:t xml:space="preserve"> asked</w:t>
      </w:r>
      <w:r>
        <w:rPr>
          <w:rFonts w:eastAsiaTheme="minorEastAsia"/>
        </w:rPr>
        <w:t xml:space="preserve"> to confirm if SCG activation/deactivation during CPAC is considered in release 17.</w:t>
      </w:r>
      <w:bookmarkEnd w:id="8"/>
    </w:p>
    <w:p w14:paraId="663999DF" w14:textId="77777777" w:rsidR="00023DCA" w:rsidRDefault="00023DCA" w:rsidP="00023DCA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24B8E8BA" w14:textId="55E3748A" w:rsidR="0051046C" w:rsidRDefault="00023DCA" w:rsidP="0051046C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w:r w:rsidRPr="00023DCA">
        <w:rPr>
          <w:rFonts w:eastAsiaTheme="minorEastAsia"/>
        </w:rPr>
        <w:t>SCG activation/deactivation during CPAC is considered in release 1</w:t>
      </w:r>
      <w:r>
        <w:rPr>
          <w:rFonts w:eastAsiaTheme="minorEastAsia"/>
        </w:rPr>
        <w:t>7</w:t>
      </w:r>
      <w:r w:rsidR="0051046C">
        <w:rPr>
          <w:rFonts w:eastAsiaTheme="minorEastAsia"/>
        </w:rPr>
        <w:t xml:space="preserve">, in CPA and MN initiated CPC, it’s seems straight forward that the MN can set the SCG related to the candidate </w:t>
      </w:r>
      <w:proofErr w:type="spellStart"/>
      <w:r w:rsidR="0051046C">
        <w:rPr>
          <w:rFonts w:eastAsiaTheme="minorEastAsia"/>
        </w:rPr>
        <w:t>PSCell</w:t>
      </w:r>
      <w:proofErr w:type="spellEnd"/>
      <w:r w:rsidR="0051046C">
        <w:rPr>
          <w:rFonts w:eastAsiaTheme="minorEastAsia"/>
        </w:rPr>
        <w:t xml:space="preserve"> activated or deactivated. In case of SN initiated inter-SN CPC, it could be worth clarifying the activation/deactivation state of SCGs related to the candidate target </w:t>
      </w:r>
      <w:proofErr w:type="spellStart"/>
      <w:r w:rsidR="0051046C">
        <w:rPr>
          <w:rFonts w:eastAsiaTheme="minorEastAsia"/>
        </w:rPr>
        <w:t>PSCell</w:t>
      </w:r>
      <w:proofErr w:type="spellEnd"/>
      <w:r w:rsidR="0051046C">
        <w:rPr>
          <w:rFonts w:eastAsiaTheme="minorEastAsia"/>
        </w:rPr>
        <w:t xml:space="preserve"> is determined by the source SN or by MN. </w:t>
      </w:r>
    </w:p>
    <w:p w14:paraId="64C4E60F" w14:textId="77777777" w:rsidR="0051046C" w:rsidRDefault="0051046C" w:rsidP="0051046C">
      <w:pPr>
        <w:pStyle w:val="Proposal"/>
        <w:rPr>
          <w:rFonts w:eastAsiaTheme="minorEastAsia"/>
        </w:rPr>
      </w:pPr>
      <w:bookmarkStart w:id="9" w:name="_Toc85785968"/>
      <w:r>
        <w:rPr>
          <w:rFonts w:eastAsiaTheme="minorEastAsia"/>
        </w:rPr>
        <w:t xml:space="preserve">RAN2 is suggested to clarify that in SN initiated inter-SN CPC the activation/deactivation state of SCGs related to the candidate target </w:t>
      </w:r>
      <w:proofErr w:type="spellStart"/>
      <w:r>
        <w:rPr>
          <w:rFonts w:eastAsiaTheme="minorEastAsia"/>
        </w:rPr>
        <w:t>PSCell</w:t>
      </w:r>
      <w:proofErr w:type="spellEnd"/>
      <w:r>
        <w:rPr>
          <w:rFonts w:eastAsiaTheme="minorEastAsia"/>
        </w:rPr>
        <w:t xml:space="preserve"> is determined by the source SN or by MN.</w:t>
      </w:r>
      <w:bookmarkEnd w:id="9"/>
    </w:p>
    <w:p w14:paraId="136C3BA8" w14:textId="77777777" w:rsidR="00390F3B" w:rsidRPr="0051046C" w:rsidRDefault="00390F3B" w:rsidP="00390F3B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14AD4BB0" w:rsidR="00F03CC1" w:rsidRPr="00B257A3" w:rsidRDefault="00EA71C4" w:rsidP="00F03CC1">
      <w:pPr>
        <w:spacing w:after="0" w:line="240" w:lineRule="exact"/>
        <w:rPr>
          <w:rFonts w:eastAsiaTheme="minorEastAsia" w:cs="Arial"/>
          <w:lang w:eastAsia="zh-CN"/>
        </w:rPr>
      </w:pPr>
      <w:bookmarkStart w:id="10" w:name="_Hlk54340589"/>
      <w:r>
        <w:rPr>
          <w:rFonts w:eastAsiaTheme="minorEastAsia" w:cs="Arial"/>
          <w:lang w:eastAsia="zh-CN"/>
        </w:rPr>
        <w:t>Based on the discussion above, we observe</w:t>
      </w:r>
      <w:r w:rsidR="00F03CC1">
        <w:rPr>
          <w:rFonts w:eastAsiaTheme="minorEastAsia" w:cs="Arial"/>
          <w:lang w:eastAsia="zh-CN"/>
        </w:rPr>
        <w:t>:</w:t>
      </w:r>
    </w:p>
    <w:bookmarkEnd w:id="10"/>
    <w:p w14:paraId="07709582" w14:textId="79D37AB9" w:rsidR="004E0F37" w:rsidRPr="004E0F37" w:rsidRDefault="004E0F37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</w:p>
    <w:p w14:paraId="39744D56" w14:textId="77777777" w:rsidR="004720FB" w:rsidRDefault="00D11919">
      <w:pPr>
        <w:pStyle w:val="aff0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85785969" w:history="1">
        <w:r w:rsidR="004720FB" w:rsidRPr="00C01573">
          <w:rPr>
            <w:rStyle w:val="af5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4720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4720FB" w:rsidRPr="00C01573">
          <w:rPr>
            <w:rStyle w:val="af5"/>
            <w:noProof/>
          </w:rPr>
          <w:t xml:space="preserve">In the legacy, </w:t>
        </w:r>
        <w:r w:rsidR="004720FB" w:rsidRPr="00C01573">
          <w:rPr>
            <w:rStyle w:val="af5"/>
            <w:i/>
            <w:iCs/>
            <w:noProof/>
          </w:rPr>
          <w:t>candidateCellInfoListSN</w:t>
        </w:r>
        <w:r w:rsidR="004720FB" w:rsidRPr="00C01573">
          <w:rPr>
            <w:rStyle w:val="af5"/>
            <w:noProof/>
          </w:rPr>
          <w:t xml:space="preserve"> IE is used to suggest cells for target SN to consider configuring.</w:t>
        </w:r>
      </w:hyperlink>
    </w:p>
    <w:p w14:paraId="0C472746" w14:textId="3DC7AB11" w:rsidR="003D377D" w:rsidRDefault="00D11919" w:rsidP="00D22C62">
      <w:pPr>
        <w:pStyle w:val="Proposal"/>
        <w:numPr>
          <w:ilvl w:val="0"/>
          <w:numId w:val="0"/>
        </w:numPr>
        <w:tabs>
          <w:tab w:val="num" w:pos="198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1DA55FF9" w14:textId="38B15498" w:rsidR="00EA71C4" w:rsidRPr="00B257A3" w:rsidRDefault="00EA71C4" w:rsidP="00EA71C4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51ADB44E" w14:textId="0FEAF12D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p w14:paraId="2990C5E8" w14:textId="77777777" w:rsidR="004720FB" w:rsidRDefault="00D22C62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85785964" w:history="1">
        <w:r w:rsidR="004720FB" w:rsidRPr="000F3E50">
          <w:rPr>
            <w:rStyle w:val="af5"/>
            <w:noProof/>
          </w:rPr>
          <w:t>Proposal 1</w:t>
        </w:r>
        <w:r w:rsidR="004720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4720FB" w:rsidRPr="000F3E50">
          <w:rPr>
            <w:rStyle w:val="af5"/>
            <w:noProof/>
          </w:rPr>
          <w:t xml:space="preserve">In CPAC, </w:t>
        </w:r>
        <w:r w:rsidR="004720FB" w:rsidRPr="000F3E50">
          <w:rPr>
            <w:rStyle w:val="af5"/>
            <w:i/>
            <w:iCs/>
            <w:noProof/>
          </w:rPr>
          <w:t>candidateCellInfoListSN</w:t>
        </w:r>
        <w:r w:rsidR="004720FB" w:rsidRPr="000F3E50">
          <w:rPr>
            <w:rStyle w:val="af5"/>
            <w:noProof/>
          </w:rPr>
          <w:t xml:space="preserve"> IE is reused to suggest cells for target SN to consider configuring.</w:t>
        </w:r>
      </w:hyperlink>
    </w:p>
    <w:p w14:paraId="32051FC3" w14:textId="77777777" w:rsidR="004720FB" w:rsidRDefault="004720FB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5965" w:history="1">
        <w:r w:rsidRPr="000F3E50">
          <w:rPr>
            <w:rStyle w:val="af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F3E50">
          <w:rPr>
            <w:rStyle w:val="af5"/>
            <w:noProof/>
          </w:rPr>
          <w:t>If RAN2 agrees on solution 2, RAN2 is suggested to revisit the previous agreement “Target SN chooses candidate target PSCell for CPC from the list of cells and/or measurements provided by the source SN/MN”.</w:t>
        </w:r>
      </w:hyperlink>
    </w:p>
    <w:p w14:paraId="09A04473" w14:textId="77777777" w:rsidR="004720FB" w:rsidRDefault="004720FB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5966" w:history="1">
        <w:r w:rsidRPr="000F3E50">
          <w:rPr>
            <w:rStyle w:val="af5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F3E50">
          <w:rPr>
            <w:rStyle w:val="af5"/>
            <w:noProof/>
          </w:rPr>
          <w:t>In CPAC, target SN is not informed of the execution conditions set by MN or source SN.</w:t>
        </w:r>
      </w:hyperlink>
    </w:p>
    <w:p w14:paraId="646EA3A0" w14:textId="77777777" w:rsidR="004720FB" w:rsidRDefault="004720FB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5967" w:history="1">
        <w:r w:rsidRPr="000F3E50">
          <w:rPr>
            <w:rStyle w:val="af5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F3E50">
          <w:rPr>
            <w:rStyle w:val="af5"/>
            <w:noProof/>
          </w:rPr>
          <w:t>RAN2 is kindly asked to confirm if SCG activation/deactivation during CPAC is considered in release 17.</w:t>
        </w:r>
      </w:hyperlink>
    </w:p>
    <w:p w14:paraId="038825A4" w14:textId="77777777" w:rsidR="004720FB" w:rsidRDefault="004720FB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785968" w:history="1">
        <w:r w:rsidRPr="000F3E50">
          <w:rPr>
            <w:rStyle w:val="af5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F3E50">
          <w:rPr>
            <w:rStyle w:val="af5"/>
            <w:noProof/>
          </w:rPr>
          <w:t>RAN2 is suggested to clarify that in SN initiated inter-SN CPC the activation/deactivation state of SCGs related to the candidate target PSCell is determined by the source SN or by MN.</w:t>
        </w:r>
      </w:hyperlink>
    </w:p>
    <w:p w14:paraId="433300D9" w14:textId="1918C95D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3BB4F6E1" w14:textId="31EAE3E7" w:rsidR="00896B2C" w:rsidRDefault="00896B2C" w:rsidP="00896B2C">
      <w:pPr>
        <w:pStyle w:val="1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>Reference</w:t>
      </w:r>
    </w:p>
    <w:p w14:paraId="506C2BE0" w14:textId="27D03911" w:rsidR="00441B30" w:rsidRDefault="00441B30" w:rsidP="00896B2C">
      <w:pPr>
        <w:rPr>
          <w:rFonts w:eastAsiaTheme="minorEastAsia"/>
        </w:rPr>
      </w:pPr>
      <w:r>
        <w:rPr>
          <w:rFonts w:eastAsiaTheme="minorEastAsia"/>
        </w:rPr>
        <w:t xml:space="preserve">[1] </w:t>
      </w:r>
      <w:r w:rsidRPr="00441B30">
        <w:rPr>
          <w:rFonts w:eastAsiaTheme="minorEastAsia"/>
        </w:rPr>
        <w:t>R2-2103109</w:t>
      </w:r>
      <w:r w:rsidR="00E32DF0">
        <w:rPr>
          <w:rFonts w:eastAsiaTheme="minorEastAsia"/>
        </w:rPr>
        <w:t>,</w:t>
      </w:r>
      <w:r w:rsidR="00E32DF0">
        <w:rPr>
          <w:rFonts w:eastAsiaTheme="minorEastAsia"/>
        </w:rPr>
        <w:tab/>
      </w:r>
      <w:r w:rsidR="00E32DF0" w:rsidRPr="00E32DF0">
        <w:rPr>
          <w:rFonts w:eastAsiaTheme="minorEastAsia"/>
        </w:rPr>
        <w:t>Summary of [Post113-e][</w:t>
      </w:r>
      <w:proofErr w:type="gramStart"/>
      <w:r w:rsidR="00E32DF0" w:rsidRPr="00E32DF0">
        <w:rPr>
          <w:rFonts w:eastAsiaTheme="minorEastAsia"/>
        </w:rPr>
        <w:t>234][</w:t>
      </w:r>
      <w:proofErr w:type="spellStart"/>
      <w:proofErr w:type="gramEnd"/>
      <w:r w:rsidR="00E32DF0" w:rsidRPr="00E32DF0">
        <w:rPr>
          <w:rFonts w:eastAsiaTheme="minorEastAsia"/>
        </w:rPr>
        <w:t>eDCCA</w:t>
      </w:r>
      <w:proofErr w:type="spellEnd"/>
      <w:r w:rsidR="00E32DF0" w:rsidRPr="00E32DF0">
        <w:rPr>
          <w:rFonts w:eastAsiaTheme="minorEastAsia"/>
        </w:rPr>
        <w:t xml:space="preserve">] CPAC procedures (CATT)  </w:t>
      </w:r>
    </w:p>
    <w:p w14:paraId="1B35E3AC" w14:textId="2B1A515C" w:rsidR="00896B2C" w:rsidRDefault="00441B30" w:rsidP="00896B2C">
      <w:pPr>
        <w:rPr>
          <w:rFonts w:eastAsiaTheme="minorEastAsia"/>
        </w:rPr>
      </w:pPr>
      <w:r>
        <w:rPr>
          <w:rFonts w:eastAsiaTheme="minorEastAsia"/>
        </w:rPr>
        <w:t>[2</w:t>
      </w:r>
      <w:r w:rsidR="007C4D04">
        <w:rPr>
          <w:rFonts w:eastAsiaTheme="minorEastAsia"/>
        </w:rPr>
        <w:t xml:space="preserve">] </w:t>
      </w:r>
      <w:r w:rsidR="004E7E32" w:rsidRPr="004E7E32">
        <w:rPr>
          <w:rFonts w:eastAsiaTheme="minorEastAsia"/>
        </w:rPr>
        <w:t>R3-211338</w:t>
      </w:r>
      <w:r w:rsidR="00E32DF0">
        <w:rPr>
          <w:rFonts w:eastAsiaTheme="minorEastAsia"/>
        </w:rPr>
        <w:t>,</w:t>
      </w:r>
      <w:r w:rsidR="007C4D04">
        <w:rPr>
          <w:rFonts w:eastAsiaTheme="minorEastAsia"/>
        </w:rPr>
        <w:tab/>
      </w:r>
      <w:r w:rsidR="007C4D04" w:rsidRPr="007C4D04">
        <w:rPr>
          <w:rFonts w:eastAsiaTheme="minorEastAsia"/>
        </w:rPr>
        <w:t xml:space="preserve">Reply LS on Conditional </w:t>
      </w:r>
      <w:proofErr w:type="spellStart"/>
      <w:r w:rsidR="007C4D04" w:rsidRPr="007C4D04">
        <w:rPr>
          <w:rFonts w:eastAsiaTheme="minorEastAsia"/>
        </w:rPr>
        <w:t>PSCell</w:t>
      </w:r>
      <w:proofErr w:type="spellEnd"/>
      <w:r w:rsidR="007C4D04" w:rsidRPr="007C4D04">
        <w:rPr>
          <w:rFonts w:eastAsiaTheme="minorEastAsia"/>
        </w:rPr>
        <w:t xml:space="preserve"> Addition/Change agreements</w:t>
      </w:r>
    </w:p>
    <w:p w14:paraId="2BB0071F" w14:textId="1B0DFBCB" w:rsidR="00895ED4" w:rsidRDefault="00895ED4" w:rsidP="00896B2C">
      <w:pPr>
        <w:rPr>
          <w:rFonts w:eastAsiaTheme="minorEastAsia"/>
        </w:rPr>
      </w:pPr>
    </w:p>
    <w:sectPr w:rsidR="00895ED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B9359" w14:textId="77777777" w:rsidR="007522F4" w:rsidRDefault="007522F4">
      <w:pPr>
        <w:spacing w:after="0"/>
      </w:pPr>
      <w:r>
        <w:separator/>
      </w:r>
    </w:p>
  </w:endnote>
  <w:endnote w:type="continuationSeparator" w:id="0">
    <w:p w14:paraId="58383851" w14:textId="77777777" w:rsidR="007522F4" w:rsidRDefault="007522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CFBD6" w14:textId="77777777" w:rsidR="007522F4" w:rsidRDefault="007522F4">
      <w:pPr>
        <w:spacing w:after="0"/>
      </w:pPr>
      <w:r>
        <w:separator/>
      </w:r>
    </w:p>
  </w:footnote>
  <w:footnote w:type="continuationSeparator" w:id="0">
    <w:p w14:paraId="24AF4E1F" w14:textId="77777777" w:rsidR="007522F4" w:rsidRDefault="007522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71B02"/>
    <w:multiLevelType w:val="multilevel"/>
    <w:tmpl w:val="95D2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2A1"/>
    <w:multiLevelType w:val="hybridMultilevel"/>
    <w:tmpl w:val="F23CA1A2"/>
    <w:lvl w:ilvl="0" w:tplc="36CCA91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22CA62D1"/>
    <w:multiLevelType w:val="hybridMultilevel"/>
    <w:tmpl w:val="6FC68752"/>
    <w:lvl w:ilvl="0" w:tplc="E6E4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2C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8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7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4E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2A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4B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E9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2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A238F3"/>
    <w:multiLevelType w:val="hybridMultilevel"/>
    <w:tmpl w:val="67F456DC"/>
    <w:lvl w:ilvl="0" w:tplc="22486614">
      <w:start w:val="2"/>
      <w:numFmt w:val="bullet"/>
      <w:lvlText w:val="-"/>
      <w:lvlJc w:val="left"/>
      <w:pPr>
        <w:ind w:left="720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E7CC6"/>
    <w:multiLevelType w:val="hybridMultilevel"/>
    <w:tmpl w:val="40BCF0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3B114CAB"/>
    <w:multiLevelType w:val="hybridMultilevel"/>
    <w:tmpl w:val="6F7C69EA"/>
    <w:lvl w:ilvl="0" w:tplc="CFD6F532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D2147"/>
    <w:multiLevelType w:val="hybridMultilevel"/>
    <w:tmpl w:val="98C64BA2"/>
    <w:lvl w:ilvl="0" w:tplc="1E4A5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E5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C4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E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A3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0C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44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A6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9E52CE"/>
    <w:multiLevelType w:val="hybridMultilevel"/>
    <w:tmpl w:val="F12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B442692"/>
    <w:multiLevelType w:val="hybridMultilevel"/>
    <w:tmpl w:val="9C70F256"/>
    <w:lvl w:ilvl="0" w:tplc="C4D47FB4">
      <w:start w:val="2"/>
      <w:numFmt w:val="bullet"/>
      <w:lvlText w:val="-"/>
      <w:lvlJc w:val="left"/>
      <w:pPr>
        <w:ind w:left="420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7FEB2EDF"/>
    <w:multiLevelType w:val="hybridMultilevel"/>
    <w:tmpl w:val="245660B2"/>
    <w:lvl w:ilvl="0" w:tplc="CA6660B2">
      <w:numFmt w:val="bullet"/>
      <w:lvlText w:val="-"/>
      <w:lvlJc w:val="left"/>
      <w:pPr>
        <w:ind w:left="1665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"/>
  </w:num>
  <w:num w:numId="5">
    <w:abstractNumId w:val="8"/>
  </w:num>
  <w:num w:numId="6">
    <w:abstractNumId w:val="3"/>
  </w:num>
  <w:num w:numId="7">
    <w:abstractNumId w:val="8"/>
    <w:lvlOverride w:ilvl="0">
      <w:startOverride w:val="1"/>
    </w:lvlOverride>
  </w:num>
  <w:num w:numId="8">
    <w:abstractNumId w:val="7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10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  <w:lvlOverride w:ilvl="0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15"/>
  </w:num>
  <w:num w:numId="28">
    <w:abstractNumId w:val="8"/>
  </w:num>
  <w:num w:numId="29">
    <w:abstractNumId w:val="8"/>
  </w:num>
  <w:num w:numId="30">
    <w:abstractNumId w:val="8"/>
  </w:num>
  <w:num w:numId="31">
    <w:abstractNumId w:val="12"/>
  </w:num>
  <w:num w:numId="32">
    <w:abstractNumId w:val="8"/>
  </w:num>
  <w:num w:numId="33">
    <w:abstractNumId w:val="8"/>
  </w:num>
  <w:num w:numId="34">
    <w:abstractNumId w:val="8"/>
  </w:num>
  <w:num w:numId="35">
    <w:abstractNumId w:val="4"/>
  </w:num>
  <w:num w:numId="36">
    <w:abstractNumId w:val="8"/>
  </w:num>
  <w:num w:numId="37">
    <w:abstractNumId w:val="8"/>
  </w:num>
  <w:num w:numId="38">
    <w:abstractNumId w:val="8"/>
    <w:lvlOverride w:ilvl="0">
      <w:startOverride w:val="1"/>
    </w:lvlOverride>
  </w:num>
  <w:num w:numId="39">
    <w:abstractNumId w:val="13"/>
  </w:num>
  <w:num w:numId="40">
    <w:abstractNumId w:val="0"/>
  </w:num>
  <w:num w:numId="41">
    <w:abstractNumId w:val="6"/>
  </w:num>
  <w:num w:numId="42">
    <w:abstractNumId w:val="5"/>
  </w:num>
  <w:num w:numId="43">
    <w:abstractNumId w:val="20"/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19"/>
  </w:num>
  <w:num w:numId="47">
    <w:abstractNumId w:val="9"/>
  </w:num>
  <w:num w:numId="48">
    <w:abstractNumId w:val="18"/>
  </w:num>
  <w:num w:numId="49">
    <w:abstractNumId w:val="2"/>
  </w:num>
  <w:num w:numId="5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707C"/>
    <w:rsid w:val="000104C6"/>
    <w:rsid w:val="00012FBB"/>
    <w:rsid w:val="00013C71"/>
    <w:rsid w:val="0001447C"/>
    <w:rsid w:val="000152BF"/>
    <w:rsid w:val="00015561"/>
    <w:rsid w:val="00016F2D"/>
    <w:rsid w:val="00017D24"/>
    <w:rsid w:val="00017F23"/>
    <w:rsid w:val="0002224F"/>
    <w:rsid w:val="00023DCA"/>
    <w:rsid w:val="00023E1B"/>
    <w:rsid w:val="00025166"/>
    <w:rsid w:val="0002710A"/>
    <w:rsid w:val="0002751E"/>
    <w:rsid w:val="00031D12"/>
    <w:rsid w:val="00032A3D"/>
    <w:rsid w:val="00032CEF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5F2B"/>
    <w:rsid w:val="00046BB2"/>
    <w:rsid w:val="00050F9D"/>
    <w:rsid w:val="00051EF1"/>
    <w:rsid w:val="00052481"/>
    <w:rsid w:val="00052ACC"/>
    <w:rsid w:val="00052C2A"/>
    <w:rsid w:val="00053DA9"/>
    <w:rsid w:val="0005558E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6E32"/>
    <w:rsid w:val="0006710A"/>
    <w:rsid w:val="0007222A"/>
    <w:rsid w:val="00073385"/>
    <w:rsid w:val="00076341"/>
    <w:rsid w:val="00077485"/>
    <w:rsid w:val="00077829"/>
    <w:rsid w:val="00077FE5"/>
    <w:rsid w:val="0008191B"/>
    <w:rsid w:val="00081CE6"/>
    <w:rsid w:val="0008470A"/>
    <w:rsid w:val="00084976"/>
    <w:rsid w:val="00084A1A"/>
    <w:rsid w:val="00084B3F"/>
    <w:rsid w:val="0008704B"/>
    <w:rsid w:val="00090F1D"/>
    <w:rsid w:val="000933D3"/>
    <w:rsid w:val="000957C6"/>
    <w:rsid w:val="00095F23"/>
    <w:rsid w:val="00096F96"/>
    <w:rsid w:val="00097AFE"/>
    <w:rsid w:val="000A15E0"/>
    <w:rsid w:val="000A28A0"/>
    <w:rsid w:val="000A31C9"/>
    <w:rsid w:val="000A4924"/>
    <w:rsid w:val="000A52FF"/>
    <w:rsid w:val="000B0645"/>
    <w:rsid w:val="000B13AB"/>
    <w:rsid w:val="000B372F"/>
    <w:rsid w:val="000B3AF8"/>
    <w:rsid w:val="000B4F24"/>
    <w:rsid w:val="000B67CB"/>
    <w:rsid w:val="000B75D3"/>
    <w:rsid w:val="000C0771"/>
    <w:rsid w:val="000C192F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75F"/>
    <w:rsid w:val="000D2F26"/>
    <w:rsid w:val="000D48F4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06D06"/>
    <w:rsid w:val="0011026A"/>
    <w:rsid w:val="00111421"/>
    <w:rsid w:val="00115FF7"/>
    <w:rsid w:val="00117BBA"/>
    <w:rsid w:val="00120199"/>
    <w:rsid w:val="001217E5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6D"/>
    <w:rsid w:val="00146E02"/>
    <w:rsid w:val="00147072"/>
    <w:rsid w:val="00150518"/>
    <w:rsid w:val="001524A5"/>
    <w:rsid w:val="00154EFB"/>
    <w:rsid w:val="00160B27"/>
    <w:rsid w:val="00161886"/>
    <w:rsid w:val="00161CB4"/>
    <w:rsid w:val="001630DF"/>
    <w:rsid w:val="00163EF4"/>
    <w:rsid w:val="001655DF"/>
    <w:rsid w:val="00166A57"/>
    <w:rsid w:val="0017021F"/>
    <w:rsid w:val="00170416"/>
    <w:rsid w:val="001714C1"/>
    <w:rsid w:val="00171E9E"/>
    <w:rsid w:val="001751D0"/>
    <w:rsid w:val="001759BC"/>
    <w:rsid w:val="001773CA"/>
    <w:rsid w:val="00180BE7"/>
    <w:rsid w:val="00180D02"/>
    <w:rsid w:val="00182C64"/>
    <w:rsid w:val="001835AC"/>
    <w:rsid w:val="001835CB"/>
    <w:rsid w:val="00183C1A"/>
    <w:rsid w:val="00184D79"/>
    <w:rsid w:val="00185C8F"/>
    <w:rsid w:val="001863B7"/>
    <w:rsid w:val="0018738F"/>
    <w:rsid w:val="00191A26"/>
    <w:rsid w:val="00191BCF"/>
    <w:rsid w:val="00194427"/>
    <w:rsid w:val="001959BB"/>
    <w:rsid w:val="001A1737"/>
    <w:rsid w:val="001A265C"/>
    <w:rsid w:val="001A2A59"/>
    <w:rsid w:val="001A4232"/>
    <w:rsid w:val="001A6B09"/>
    <w:rsid w:val="001A7335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C7FEF"/>
    <w:rsid w:val="001D173C"/>
    <w:rsid w:val="001D17FA"/>
    <w:rsid w:val="001D2049"/>
    <w:rsid w:val="001D23DC"/>
    <w:rsid w:val="001D2903"/>
    <w:rsid w:val="001D3FCD"/>
    <w:rsid w:val="001D4CF2"/>
    <w:rsid w:val="001D73DD"/>
    <w:rsid w:val="001E11DA"/>
    <w:rsid w:val="001E179B"/>
    <w:rsid w:val="001E1F5C"/>
    <w:rsid w:val="001E2093"/>
    <w:rsid w:val="001E5034"/>
    <w:rsid w:val="001E64E3"/>
    <w:rsid w:val="001E6895"/>
    <w:rsid w:val="001E708A"/>
    <w:rsid w:val="001F0C75"/>
    <w:rsid w:val="001F1760"/>
    <w:rsid w:val="001F261D"/>
    <w:rsid w:val="001F403A"/>
    <w:rsid w:val="001F437B"/>
    <w:rsid w:val="001F43CE"/>
    <w:rsid w:val="001F64FD"/>
    <w:rsid w:val="001F65A7"/>
    <w:rsid w:val="00200361"/>
    <w:rsid w:val="00202EB0"/>
    <w:rsid w:val="0020311B"/>
    <w:rsid w:val="00204828"/>
    <w:rsid w:val="00206576"/>
    <w:rsid w:val="00206876"/>
    <w:rsid w:val="00206CA8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0EB"/>
    <w:rsid w:val="00236F69"/>
    <w:rsid w:val="00237EF6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06C1"/>
    <w:rsid w:val="00252ACE"/>
    <w:rsid w:val="002531FB"/>
    <w:rsid w:val="00253517"/>
    <w:rsid w:val="00253DBD"/>
    <w:rsid w:val="0025412E"/>
    <w:rsid w:val="0025450E"/>
    <w:rsid w:val="002574AD"/>
    <w:rsid w:val="00257CAA"/>
    <w:rsid w:val="002603ED"/>
    <w:rsid w:val="00260EE4"/>
    <w:rsid w:val="00261157"/>
    <w:rsid w:val="00262E9C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5D9"/>
    <w:rsid w:val="00277CC9"/>
    <w:rsid w:val="00283E0E"/>
    <w:rsid w:val="002858F3"/>
    <w:rsid w:val="002878CF"/>
    <w:rsid w:val="00287B2C"/>
    <w:rsid w:val="00290E4D"/>
    <w:rsid w:val="00291A94"/>
    <w:rsid w:val="00292430"/>
    <w:rsid w:val="00293236"/>
    <w:rsid w:val="00295261"/>
    <w:rsid w:val="002960C6"/>
    <w:rsid w:val="00296159"/>
    <w:rsid w:val="002967A2"/>
    <w:rsid w:val="002970F6"/>
    <w:rsid w:val="002972CA"/>
    <w:rsid w:val="002A18FF"/>
    <w:rsid w:val="002A49B0"/>
    <w:rsid w:val="002A4BBA"/>
    <w:rsid w:val="002A54F8"/>
    <w:rsid w:val="002A61CD"/>
    <w:rsid w:val="002A66DA"/>
    <w:rsid w:val="002A6E64"/>
    <w:rsid w:val="002B02E4"/>
    <w:rsid w:val="002B26D2"/>
    <w:rsid w:val="002B79A6"/>
    <w:rsid w:val="002C4018"/>
    <w:rsid w:val="002C4CD3"/>
    <w:rsid w:val="002C6CC2"/>
    <w:rsid w:val="002D1332"/>
    <w:rsid w:val="002D1FBB"/>
    <w:rsid w:val="002D2189"/>
    <w:rsid w:val="002D3106"/>
    <w:rsid w:val="002D43E2"/>
    <w:rsid w:val="002D67F3"/>
    <w:rsid w:val="002D6FE7"/>
    <w:rsid w:val="002D7301"/>
    <w:rsid w:val="002D73EE"/>
    <w:rsid w:val="002D7F54"/>
    <w:rsid w:val="002E00CE"/>
    <w:rsid w:val="002E04C8"/>
    <w:rsid w:val="002E1296"/>
    <w:rsid w:val="002E2DB8"/>
    <w:rsid w:val="002E2FF9"/>
    <w:rsid w:val="002E30B4"/>
    <w:rsid w:val="002E400B"/>
    <w:rsid w:val="002E43B0"/>
    <w:rsid w:val="002E45EC"/>
    <w:rsid w:val="002E4DF2"/>
    <w:rsid w:val="002E511A"/>
    <w:rsid w:val="002E79E3"/>
    <w:rsid w:val="002E7B81"/>
    <w:rsid w:val="002E7D34"/>
    <w:rsid w:val="002E7EC8"/>
    <w:rsid w:val="002F00F4"/>
    <w:rsid w:val="002F0973"/>
    <w:rsid w:val="002F1425"/>
    <w:rsid w:val="002F1940"/>
    <w:rsid w:val="002F73B4"/>
    <w:rsid w:val="00301C4D"/>
    <w:rsid w:val="00301FCF"/>
    <w:rsid w:val="0030492B"/>
    <w:rsid w:val="0030494D"/>
    <w:rsid w:val="00305D16"/>
    <w:rsid w:val="00305D46"/>
    <w:rsid w:val="0030717C"/>
    <w:rsid w:val="0030723B"/>
    <w:rsid w:val="00307CD4"/>
    <w:rsid w:val="0031139C"/>
    <w:rsid w:val="00311454"/>
    <w:rsid w:val="00311557"/>
    <w:rsid w:val="003115ED"/>
    <w:rsid w:val="00312232"/>
    <w:rsid w:val="00314F6D"/>
    <w:rsid w:val="0031619A"/>
    <w:rsid w:val="00321CF2"/>
    <w:rsid w:val="00322A0A"/>
    <w:rsid w:val="00324406"/>
    <w:rsid w:val="003256F0"/>
    <w:rsid w:val="00326430"/>
    <w:rsid w:val="0032749C"/>
    <w:rsid w:val="003278BC"/>
    <w:rsid w:val="00327913"/>
    <w:rsid w:val="003301E8"/>
    <w:rsid w:val="003309D9"/>
    <w:rsid w:val="00330E4A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39B0"/>
    <w:rsid w:val="0034418F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E3F"/>
    <w:rsid w:val="00355672"/>
    <w:rsid w:val="00355A58"/>
    <w:rsid w:val="0035645B"/>
    <w:rsid w:val="0035712A"/>
    <w:rsid w:val="003620D2"/>
    <w:rsid w:val="00362EEF"/>
    <w:rsid w:val="0036354C"/>
    <w:rsid w:val="00363E36"/>
    <w:rsid w:val="00363F4D"/>
    <w:rsid w:val="00364527"/>
    <w:rsid w:val="0036531B"/>
    <w:rsid w:val="00365C04"/>
    <w:rsid w:val="00367582"/>
    <w:rsid w:val="00371AD1"/>
    <w:rsid w:val="00371DCF"/>
    <w:rsid w:val="003722F7"/>
    <w:rsid w:val="00372A38"/>
    <w:rsid w:val="00372BDD"/>
    <w:rsid w:val="00372C18"/>
    <w:rsid w:val="003731E0"/>
    <w:rsid w:val="00375FCE"/>
    <w:rsid w:val="003766FB"/>
    <w:rsid w:val="00376CCC"/>
    <w:rsid w:val="00383545"/>
    <w:rsid w:val="00384100"/>
    <w:rsid w:val="0038675F"/>
    <w:rsid w:val="00390F3B"/>
    <w:rsid w:val="00391780"/>
    <w:rsid w:val="003942C1"/>
    <w:rsid w:val="0039493C"/>
    <w:rsid w:val="0039698A"/>
    <w:rsid w:val="00396B66"/>
    <w:rsid w:val="00397FDA"/>
    <w:rsid w:val="003A0031"/>
    <w:rsid w:val="003A0F5D"/>
    <w:rsid w:val="003A18D4"/>
    <w:rsid w:val="003A4530"/>
    <w:rsid w:val="003A4C6E"/>
    <w:rsid w:val="003A4F35"/>
    <w:rsid w:val="003A5512"/>
    <w:rsid w:val="003A67EB"/>
    <w:rsid w:val="003A76A3"/>
    <w:rsid w:val="003B05B1"/>
    <w:rsid w:val="003B0E88"/>
    <w:rsid w:val="003B1006"/>
    <w:rsid w:val="003B146A"/>
    <w:rsid w:val="003B34A4"/>
    <w:rsid w:val="003B34DB"/>
    <w:rsid w:val="003B47D6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82"/>
    <w:rsid w:val="003C75CD"/>
    <w:rsid w:val="003C7B03"/>
    <w:rsid w:val="003D00A2"/>
    <w:rsid w:val="003D07D9"/>
    <w:rsid w:val="003D1AC2"/>
    <w:rsid w:val="003D207E"/>
    <w:rsid w:val="003D2090"/>
    <w:rsid w:val="003D2956"/>
    <w:rsid w:val="003D377D"/>
    <w:rsid w:val="003D3F18"/>
    <w:rsid w:val="003D457D"/>
    <w:rsid w:val="003D4B41"/>
    <w:rsid w:val="003D6ABF"/>
    <w:rsid w:val="003D7FBC"/>
    <w:rsid w:val="003E3EDD"/>
    <w:rsid w:val="003E6944"/>
    <w:rsid w:val="003F24B2"/>
    <w:rsid w:val="003F2E16"/>
    <w:rsid w:val="003F3655"/>
    <w:rsid w:val="003F41D0"/>
    <w:rsid w:val="003F4968"/>
    <w:rsid w:val="003F4B95"/>
    <w:rsid w:val="003F6601"/>
    <w:rsid w:val="003F6BAC"/>
    <w:rsid w:val="003F6D7D"/>
    <w:rsid w:val="003F6D9A"/>
    <w:rsid w:val="00403CD5"/>
    <w:rsid w:val="00403F15"/>
    <w:rsid w:val="004049C5"/>
    <w:rsid w:val="00405E50"/>
    <w:rsid w:val="00411F13"/>
    <w:rsid w:val="00412A59"/>
    <w:rsid w:val="0041364A"/>
    <w:rsid w:val="00413999"/>
    <w:rsid w:val="004156CD"/>
    <w:rsid w:val="004213FC"/>
    <w:rsid w:val="00422479"/>
    <w:rsid w:val="00423369"/>
    <w:rsid w:val="00423DB7"/>
    <w:rsid w:val="00423E17"/>
    <w:rsid w:val="00424105"/>
    <w:rsid w:val="00424BB6"/>
    <w:rsid w:val="0042544B"/>
    <w:rsid w:val="00425FCA"/>
    <w:rsid w:val="00426076"/>
    <w:rsid w:val="00427A11"/>
    <w:rsid w:val="00430481"/>
    <w:rsid w:val="004309B8"/>
    <w:rsid w:val="0043153C"/>
    <w:rsid w:val="0043179F"/>
    <w:rsid w:val="00432C3F"/>
    <w:rsid w:val="00433500"/>
    <w:rsid w:val="0043384B"/>
    <w:rsid w:val="00433E6B"/>
    <w:rsid w:val="00433F71"/>
    <w:rsid w:val="004376E8"/>
    <w:rsid w:val="00440E46"/>
    <w:rsid w:val="00440E7A"/>
    <w:rsid w:val="004413AA"/>
    <w:rsid w:val="00441B30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652C"/>
    <w:rsid w:val="00467679"/>
    <w:rsid w:val="00467B9C"/>
    <w:rsid w:val="00467F13"/>
    <w:rsid w:val="0047073C"/>
    <w:rsid w:val="00470CA4"/>
    <w:rsid w:val="00471152"/>
    <w:rsid w:val="004720FB"/>
    <w:rsid w:val="004721CA"/>
    <w:rsid w:val="0047222A"/>
    <w:rsid w:val="00472E3F"/>
    <w:rsid w:val="00476F46"/>
    <w:rsid w:val="00476F8F"/>
    <w:rsid w:val="004777B0"/>
    <w:rsid w:val="004804D6"/>
    <w:rsid w:val="004817E4"/>
    <w:rsid w:val="00481F35"/>
    <w:rsid w:val="00482ABA"/>
    <w:rsid w:val="00484529"/>
    <w:rsid w:val="00484A63"/>
    <w:rsid w:val="00485DF9"/>
    <w:rsid w:val="004870CB"/>
    <w:rsid w:val="00490BC9"/>
    <w:rsid w:val="00490EFC"/>
    <w:rsid w:val="0049139D"/>
    <w:rsid w:val="00491E7E"/>
    <w:rsid w:val="00494A24"/>
    <w:rsid w:val="00494AFE"/>
    <w:rsid w:val="004A179D"/>
    <w:rsid w:val="004A22E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40CA"/>
    <w:rsid w:val="004C53EA"/>
    <w:rsid w:val="004C7A5B"/>
    <w:rsid w:val="004D22A9"/>
    <w:rsid w:val="004D2867"/>
    <w:rsid w:val="004D3756"/>
    <w:rsid w:val="004D485E"/>
    <w:rsid w:val="004D550F"/>
    <w:rsid w:val="004D5B59"/>
    <w:rsid w:val="004D6222"/>
    <w:rsid w:val="004D70E3"/>
    <w:rsid w:val="004D777A"/>
    <w:rsid w:val="004E02CA"/>
    <w:rsid w:val="004E0F37"/>
    <w:rsid w:val="004E0FE2"/>
    <w:rsid w:val="004E20CE"/>
    <w:rsid w:val="004E25B7"/>
    <w:rsid w:val="004E26E0"/>
    <w:rsid w:val="004E3686"/>
    <w:rsid w:val="004E3939"/>
    <w:rsid w:val="004E42A1"/>
    <w:rsid w:val="004E4682"/>
    <w:rsid w:val="004E5DDF"/>
    <w:rsid w:val="004E65EB"/>
    <w:rsid w:val="004E6612"/>
    <w:rsid w:val="004E66BB"/>
    <w:rsid w:val="004E6BE8"/>
    <w:rsid w:val="004E7E32"/>
    <w:rsid w:val="004F0CBF"/>
    <w:rsid w:val="004F1C75"/>
    <w:rsid w:val="004F2E1A"/>
    <w:rsid w:val="004F2F8C"/>
    <w:rsid w:val="004F3FD1"/>
    <w:rsid w:val="004F53BF"/>
    <w:rsid w:val="004F54D6"/>
    <w:rsid w:val="004F7116"/>
    <w:rsid w:val="004F78AE"/>
    <w:rsid w:val="00501C4C"/>
    <w:rsid w:val="00501CBC"/>
    <w:rsid w:val="00503F31"/>
    <w:rsid w:val="0050544D"/>
    <w:rsid w:val="005065C9"/>
    <w:rsid w:val="0051046C"/>
    <w:rsid w:val="00511214"/>
    <w:rsid w:val="00511A56"/>
    <w:rsid w:val="0051227E"/>
    <w:rsid w:val="00512B58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5573"/>
    <w:rsid w:val="00526746"/>
    <w:rsid w:val="0052708E"/>
    <w:rsid w:val="00530F4E"/>
    <w:rsid w:val="00531902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4D4D"/>
    <w:rsid w:val="005465EC"/>
    <w:rsid w:val="005512C9"/>
    <w:rsid w:val="00551678"/>
    <w:rsid w:val="005527ED"/>
    <w:rsid w:val="00552FA4"/>
    <w:rsid w:val="005654B9"/>
    <w:rsid w:val="005706DE"/>
    <w:rsid w:val="00570E77"/>
    <w:rsid w:val="00571043"/>
    <w:rsid w:val="00571E21"/>
    <w:rsid w:val="00572317"/>
    <w:rsid w:val="005727FD"/>
    <w:rsid w:val="00573519"/>
    <w:rsid w:val="00573DED"/>
    <w:rsid w:val="005746EE"/>
    <w:rsid w:val="00575B1E"/>
    <w:rsid w:val="005767E1"/>
    <w:rsid w:val="00580E90"/>
    <w:rsid w:val="00580FD3"/>
    <w:rsid w:val="00581BA7"/>
    <w:rsid w:val="00581C84"/>
    <w:rsid w:val="00582234"/>
    <w:rsid w:val="005827BA"/>
    <w:rsid w:val="00583904"/>
    <w:rsid w:val="0058518F"/>
    <w:rsid w:val="00585A38"/>
    <w:rsid w:val="00587857"/>
    <w:rsid w:val="005911CD"/>
    <w:rsid w:val="00592992"/>
    <w:rsid w:val="00593D85"/>
    <w:rsid w:val="0059666D"/>
    <w:rsid w:val="0059745E"/>
    <w:rsid w:val="00597648"/>
    <w:rsid w:val="00597B8D"/>
    <w:rsid w:val="005A0835"/>
    <w:rsid w:val="005A1B30"/>
    <w:rsid w:val="005A39F3"/>
    <w:rsid w:val="005A41A1"/>
    <w:rsid w:val="005A4CE1"/>
    <w:rsid w:val="005A7864"/>
    <w:rsid w:val="005A7FAB"/>
    <w:rsid w:val="005B0A68"/>
    <w:rsid w:val="005B3F65"/>
    <w:rsid w:val="005B4457"/>
    <w:rsid w:val="005B5477"/>
    <w:rsid w:val="005B5A12"/>
    <w:rsid w:val="005B5E53"/>
    <w:rsid w:val="005B6711"/>
    <w:rsid w:val="005B6FA8"/>
    <w:rsid w:val="005B776D"/>
    <w:rsid w:val="005C1E42"/>
    <w:rsid w:val="005C32E8"/>
    <w:rsid w:val="005C492F"/>
    <w:rsid w:val="005C49C3"/>
    <w:rsid w:val="005C54FF"/>
    <w:rsid w:val="005C5755"/>
    <w:rsid w:val="005C676D"/>
    <w:rsid w:val="005C7B67"/>
    <w:rsid w:val="005C7C5B"/>
    <w:rsid w:val="005D321C"/>
    <w:rsid w:val="005D429B"/>
    <w:rsid w:val="005D495F"/>
    <w:rsid w:val="005D650B"/>
    <w:rsid w:val="005E1CF6"/>
    <w:rsid w:val="005E1D8A"/>
    <w:rsid w:val="005E38DA"/>
    <w:rsid w:val="005E46CE"/>
    <w:rsid w:val="005F0150"/>
    <w:rsid w:val="005F1FA5"/>
    <w:rsid w:val="005F23D1"/>
    <w:rsid w:val="005F3055"/>
    <w:rsid w:val="005F335E"/>
    <w:rsid w:val="005F50A3"/>
    <w:rsid w:val="005F6015"/>
    <w:rsid w:val="005F66DB"/>
    <w:rsid w:val="005F73D0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4776"/>
    <w:rsid w:val="0062790C"/>
    <w:rsid w:val="00627BC6"/>
    <w:rsid w:val="00627C21"/>
    <w:rsid w:val="006302A9"/>
    <w:rsid w:val="0063136F"/>
    <w:rsid w:val="0063139A"/>
    <w:rsid w:val="00632A88"/>
    <w:rsid w:val="006332DF"/>
    <w:rsid w:val="00633451"/>
    <w:rsid w:val="006337C0"/>
    <w:rsid w:val="006339FD"/>
    <w:rsid w:val="00633B86"/>
    <w:rsid w:val="0063544B"/>
    <w:rsid w:val="0063665D"/>
    <w:rsid w:val="00637171"/>
    <w:rsid w:val="00640F09"/>
    <w:rsid w:val="00642C46"/>
    <w:rsid w:val="00643D9A"/>
    <w:rsid w:val="006477EB"/>
    <w:rsid w:val="00647FDE"/>
    <w:rsid w:val="006507FE"/>
    <w:rsid w:val="006509E9"/>
    <w:rsid w:val="00653EF3"/>
    <w:rsid w:val="00654086"/>
    <w:rsid w:val="0065425F"/>
    <w:rsid w:val="006543DC"/>
    <w:rsid w:val="00655AD0"/>
    <w:rsid w:val="00655DC0"/>
    <w:rsid w:val="006611C8"/>
    <w:rsid w:val="00662413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0A0D"/>
    <w:rsid w:val="006A0D00"/>
    <w:rsid w:val="006A31C8"/>
    <w:rsid w:val="006A464E"/>
    <w:rsid w:val="006A58AF"/>
    <w:rsid w:val="006A5E2A"/>
    <w:rsid w:val="006A5F4F"/>
    <w:rsid w:val="006A63F4"/>
    <w:rsid w:val="006A6953"/>
    <w:rsid w:val="006B17F4"/>
    <w:rsid w:val="006B1A65"/>
    <w:rsid w:val="006B25BA"/>
    <w:rsid w:val="006B4A30"/>
    <w:rsid w:val="006B509B"/>
    <w:rsid w:val="006C05DA"/>
    <w:rsid w:val="006C10D2"/>
    <w:rsid w:val="006C1FBE"/>
    <w:rsid w:val="006C2A75"/>
    <w:rsid w:val="006C2E98"/>
    <w:rsid w:val="006C3623"/>
    <w:rsid w:val="006D1291"/>
    <w:rsid w:val="006D14CE"/>
    <w:rsid w:val="006D1DBB"/>
    <w:rsid w:val="006D3E9C"/>
    <w:rsid w:val="006D47ED"/>
    <w:rsid w:val="006D5125"/>
    <w:rsid w:val="006D5507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4E9A"/>
    <w:rsid w:val="006F544B"/>
    <w:rsid w:val="006F58E9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675B"/>
    <w:rsid w:val="00717A41"/>
    <w:rsid w:val="007204FA"/>
    <w:rsid w:val="00720D1E"/>
    <w:rsid w:val="00722AB3"/>
    <w:rsid w:val="00723E52"/>
    <w:rsid w:val="0072447D"/>
    <w:rsid w:val="0072459F"/>
    <w:rsid w:val="0072606E"/>
    <w:rsid w:val="007262EA"/>
    <w:rsid w:val="007278B6"/>
    <w:rsid w:val="00727F8A"/>
    <w:rsid w:val="00730D62"/>
    <w:rsid w:val="00731A11"/>
    <w:rsid w:val="0073401C"/>
    <w:rsid w:val="00734651"/>
    <w:rsid w:val="00735CA3"/>
    <w:rsid w:val="007365A9"/>
    <w:rsid w:val="007370C6"/>
    <w:rsid w:val="00737170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22F4"/>
    <w:rsid w:val="007528F3"/>
    <w:rsid w:val="007531DC"/>
    <w:rsid w:val="00753590"/>
    <w:rsid w:val="0075360A"/>
    <w:rsid w:val="00753F87"/>
    <w:rsid w:val="00754D43"/>
    <w:rsid w:val="007555A4"/>
    <w:rsid w:val="00755AA3"/>
    <w:rsid w:val="00757280"/>
    <w:rsid w:val="007573C5"/>
    <w:rsid w:val="00757884"/>
    <w:rsid w:val="00757C14"/>
    <w:rsid w:val="007608DA"/>
    <w:rsid w:val="0076093A"/>
    <w:rsid w:val="00760A52"/>
    <w:rsid w:val="00762CAE"/>
    <w:rsid w:val="0076375F"/>
    <w:rsid w:val="00763FFF"/>
    <w:rsid w:val="00764FCE"/>
    <w:rsid w:val="00765596"/>
    <w:rsid w:val="00766645"/>
    <w:rsid w:val="007677F9"/>
    <w:rsid w:val="00772EE4"/>
    <w:rsid w:val="00772F84"/>
    <w:rsid w:val="00773EF9"/>
    <w:rsid w:val="00774973"/>
    <w:rsid w:val="007752A4"/>
    <w:rsid w:val="00776085"/>
    <w:rsid w:val="007808CF"/>
    <w:rsid w:val="00780E7D"/>
    <w:rsid w:val="0078205F"/>
    <w:rsid w:val="00783B77"/>
    <w:rsid w:val="00784A00"/>
    <w:rsid w:val="0078580F"/>
    <w:rsid w:val="00786339"/>
    <w:rsid w:val="007911A9"/>
    <w:rsid w:val="0079324C"/>
    <w:rsid w:val="00795534"/>
    <w:rsid w:val="00796761"/>
    <w:rsid w:val="00796ADA"/>
    <w:rsid w:val="007972A1"/>
    <w:rsid w:val="007A0080"/>
    <w:rsid w:val="007A2A10"/>
    <w:rsid w:val="007A4050"/>
    <w:rsid w:val="007A5112"/>
    <w:rsid w:val="007A5C0F"/>
    <w:rsid w:val="007A5F4A"/>
    <w:rsid w:val="007A5FF6"/>
    <w:rsid w:val="007A6740"/>
    <w:rsid w:val="007B0268"/>
    <w:rsid w:val="007B081F"/>
    <w:rsid w:val="007B1598"/>
    <w:rsid w:val="007B1B1B"/>
    <w:rsid w:val="007B2818"/>
    <w:rsid w:val="007C0072"/>
    <w:rsid w:val="007C26F8"/>
    <w:rsid w:val="007C2B11"/>
    <w:rsid w:val="007C3605"/>
    <w:rsid w:val="007C4D04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04D2"/>
    <w:rsid w:val="007E13C6"/>
    <w:rsid w:val="007E165D"/>
    <w:rsid w:val="007E3AEE"/>
    <w:rsid w:val="007E5B4B"/>
    <w:rsid w:val="007E6A97"/>
    <w:rsid w:val="007E6AEB"/>
    <w:rsid w:val="007E7EC3"/>
    <w:rsid w:val="007F1782"/>
    <w:rsid w:val="007F2880"/>
    <w:rsid w:val="007F38BF"/>
    <w:rsid w:val="007F449E"/>
    <w:rsid w:val="007F4F92"/>
    <w:rsid w:val="007F5630"/>
    <w:rsid w:val="007F5930"/>
    <w:rsid w:val="007F6F4A"/>
    <w:rsid w:val="007F77B2"/>
    <w:rsid w:val="00800891"/>
    <w:rsid w:val="0080142E"/>
    <w:rsid w:val="008036CF"/>
    <w:rsid w:val="00803B03"/>
    <w:rsid w:val="00804A90"/>
    <w:rsid w:val="00805431"/>
    <w:rsid w:val="0080590D"/>
    <w:rsid w:val="00807F60"/>
    <w:rsid w:val="00810FDD"/>
    <w:rsid w:val="008111D8"/>
    <w:rsid w:val="00813334"/>
    <w:rsid w:val="008137C5"/>
    <w:rsid w:val="00814AFA"/>
    <w:rsid w:val="00814BC3"/>
    <w:rsid w:val="0081588F"/>
    <w:rsid w:val="008161E4"/>
    <w:rsid w:val="0081793E"/>
    <w:rsid w:val="00817DD0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BCA"/>
    <w:rsid w:val="00833E11"/>
    <w:rsid w:val="00834335"/>
    <w:rsid w:val="008346AC"/>
    <w:rsid w:val="00835588"/>
    <w:rsid w:val="00835A4C"/>
    <w:rsid w:val="00843479"/>
    <w:rsid w:val="00844D23"/>
    <w:rsid w:val="00845303"/>
    <w:rsid w:val="008462E7"/>
    <w:rsid w:val="008467D2"/>
    <w:rsid w:val="008471A8"/>
    <w:rsid w:val="00852889"/>
    <w:rsid w:val="008536AB"/>
    <w:rsid w:val="00854BD2"/>
    <w:rsid w:val="008550FC"/>
    <w:rsid w:val="0085521E"/>
    <w:rsid w:val="00855F73"/>
    <w:rsid w:val="00856093"/>
    <w:rsid w:val="00856CB3"/>
    <w:rsid w:val="00857283"/>
    <w:rsid w:val="00860031"/>
    <w:rsid w:val="008608DA"/>
    <w:rsid w:val="00861F39"/>
    <w:rsid w:val="00862464"/>
    <w:rsid w:val="0086306C"/>
    <w:rsid w:val="008634D2"/>
    <w:rsid w:val="0086401F"/>
    <w:rsid w:val="00864605"/>
    <w:rsid w:val="0086582B"/>
    <w:rsid w:val="00866B74"/>
    <w:rsid w:val="00866D68"/>
    <w:rsid w:val="0086743D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8E7"/>
    <w:rsid w:val="00883C38"/>
    <w:rsid w:val="008842A9"/>
    <w:rsid w:val="0088430D"/>
    <w:rsid w:val="00884BC8"/>
    <w:rsid w:val="00884BE4"/>
    <w:rsid w:val="008861D8"/>
    <w:rsid w:val="008913F2"/>
    <w:rsid w:val="008919F7"/>
    <w:rsid w:val="00892245"/>
    <w:rsid w:val="008927F9"/>
    <w:rsid w:val="00895C6D"/>
    <w:rsid w:val="00895ED4"/>
    <w:rsid w:val="00896457"/>
    <w:rsid w:val="0089674B"/>
    <w:rsid w:val="00896B2C"/>
    <w:rsid w:val="008A26D4"/>
    <w:rsid w:val="008A3ED6"/>
    <w:rsid w:val="008A3EE6"/>
    <w:rsid w:val="008A42E0"/>
    <w:rsid w:val="008A434E"/>
    <w:rsid w:val="008A63DC"/>
    <w:rsid w:val="008A7EDC"/>
    <w:rsid w:val="008A7FCC"/>
    <w:rsid w:val="008A7FFE"/>
    <w:rsid w:val="008B19ED"/>
    <w:rsid w:val="008B2B84"/>
    <w:rsid w:val="008B3AE0"/>
    <w:rsid w:val="008B491B"/>
    <w:rsid w:val="008B4CBF"/>
    <w:rsid w:val="008C03E8"/>
    <w:rsid w:val="008C150D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33B6"/>
    <w:rsid w:val="008F5635"/>
    <w:rsid w:val="008F777E"/>
    <w:rsid w:val="008F784C"/>
    <w:rsid w:val="009006A4"/>
    <w:rsid w:val="009007C8"/>
    <w:rsid w:val="00900E90"/>
    <w:rsid w:val="009016FE"/>
    <w:rsid w:val="009025B3"/>
    <w:rsid w:val="00903F99"/>
    <w:rsid w:val="009076DF"/>
    <w:rsid w:val="00907DA7"/>
    <w:rsid w:val="00907F64"/>
    <w:rsid w:val="00912C31"/>
    <w:rsid w:val="009158A2"/>
    <w:rsid w:val="00922D2D"/>
    <w:rsid w:val="009260C9"/>
    <w:rsid w:val="0092678F"/>
    <w:rsid w:val="00927304"/>
    <w:rsid w:val="009273A5"/>
    <w:rsid w:val="00930067"/>
    <w:rsid w:val="00930798"/>
    <w:rsid w:val="00931406"/>
    <w:rsid w:val="00933F31"/>
    <w:rsid w:val="009350C7"/>
    <w:rsid w:val="00935577"/>
    <w:rsid w:val="00937907"/>
    <w:rsid w:val="00940BCE"/>
    <w:rsid w:val="00940E4B"/>
    <w:rsid w:val="0094171D"/>
    <w:rsid w:val="00942271"/>
    <w:rsid w:val="00942559"/>
    <w:rsid w:val="00942BCF"/>
    <w:rsid w:val="00943245"/>
    <w:rsid w:val="009444BB"/>
    <w:rsid w:val="00944A0F"/>
    <w:rsid w:val="0094547B"/>
    <w:rsid w:val="00945A08"/>
    <w:rsid w:val="00945BC5"/>
    <w:rsid w:val="00945EA8"/>
    <w:rsid w:val="009465CA"/>
    <w:rsid w:val="00947013"/>
    <w:rsid w:val="009474DB"/>
    <w:rsid w:val="00947CEF"/>
    <w:rsid w:val="00951FCE"/>
    <w:rsid w:val="00952BE3"/>
    <w:rsid w:val="00952C88"/>
    <w:rsid w:val="00952FDE"/>
    <w:rsid w:val="0095470C"/>
    <w:rsid w:val="00954C2F"/>
    <w:rsid w:val="00956F7F"/>
    <w:rsid w:val="0095760C"/>
    <w:rsid w:val="0096030E"/>
    <w:rsid w:val="009613D2"/>
    <w:rsid w:val="009636BD"/>
    <w:rsid w:val="0096404F"/>
    <w:rsid w:val="00965674"/>
    <w:rsid w:val="00966940"/>
    <w:rsid w:val="00966AEF"/>
    <w:rsid w:val="009672CA"/>
    <w:rsid w:val="009703B0"/>
    <w:rsid w:val="00970EA3"/>
    <w:rsid w:val="009714A1"/>
    <w:rsid w:val="00972390"/>
    <w:rsid w:val="009735C1"/>
    <w:rsid w:val="009757A9"/>
    <w:rsid w:val="0097790F"/>
    <w:rsid w:val="00980ED7"/>
    <w:rsid w:val="00982076"/>
    <w:rsid w:val="00983CDC"/>
    <w:rsid w:val="009842BA"/>
    <w:rsid w:val="00984970"/>
    <w:rsid w:val="00986616"/>
    <w:rsid w:val="00986A1E"/>
    <w:rsid w:val="00987368"/>
    <w:rsid w:val="00990383"/>
    <w:rsid w:val="0099063D"/>
    <w:rsid w:val="009928DD"/>
    <w:rsid w:val="00994A5A"/>
    <w:rsid w:val="0099577A"/>
    <w:rsid w:val="0099585E"/>
    <w:rsid w:val="00995DA7"/>
    <w:rsid w:val="00997077"/>
    <w:rsid w:val="0099764C"/>
    <w:rsid w:val="009A003F"/>
    <w:rsid w:val="009A06DF"/>
    <w:rsid w:val="009A0F7B"/>
    <w:rsid w:val="009A1C63"/>
    <w:rsid w:val="009A4EDA"/>
    <w:rsid w:val="009A6197"/>
    <w:rsid w:val="009A62C1"/>
    <w:rsid w:val="009B1269"/>
    <w:rsid w:val="009B1C8D"/>
    <w:rsid w:val="009B2720"/>
    <w:rsid w:val="009B3DB9"/>
    <w:rsid w:val="009B47E2"/>
    <w:rsid w:val="009B4E0F"/>
    <w:rsid w:val="009B6788"/>
    <w:rsid w:val="009B6BC8"/>
    <w:rsid w:val="009C1580"/>
    <w:rsid w:val="009C1BDC"/>
    <w:rsid w:val="009C2EF4"/>
    <w:rsid w:val="009C33BD"/>
    <w:rsid w:val="009C3459"/>
    <w:rsid w:val="009C4772"/>
    <w:rsid w:val="009C4AB5"/>
    <w:rsid w:val="009C4D8A"/>
    <w:rsid w:val="009C7158"/>
    <w:rsid w:val="009C7377"/>
    <w:rsid w:val="009C7A89"/>
    <w:rsid w:val="009C7DD3"/>
    <w:rsid w:val="009D2118"/>
    <w:rsid w:val="009D328C"/>
    <w:rsid w:val="009D3A75"/>
    <w:rsid w:val="009D4357"/>
    <w:rsid w:val="009D4C05"/>
    <w:rsid w:val="009D6E26"/>
    <w:rsid w:val="009D7C41"/>
    <w:rsid w:val="009E2B89"/>
    <w:rsid w:val="009E3A54"/>
    <w:rsid w:val="009E54BD"/>
    <w:rsid w:val="009E5606"/>
    <w:rsid w:val="009E64DF"/>
    <w:rsid w:val="009E7503"/>
    <w:rsid w:val="009F0546"/>
    <w:rsid w:val="009F0E33"/>
    <w:rsid w:val="009F107E"/>
    <w:rsid w:val="009F13C5"/>
    <w:rsid w:val="009F2B14"/>
    <w:rsid w:val="009F2B62"/>
    <w:rsid w:val="009F65D1"/>
    <w:rsid w:val="00A00195"/>
    <w:rsid w:val="00A00199"/>
    <w:rsid w:val="00A01538"/>
    <w:rsid w:val="00A064AF"/>
    <w:rsid w:val="00A067A9"/>
    <w:rsid w:val="00A06B07"/>
    <w:rsid w:val="00A10143"/>
    <w:rsid w:val="00A1022C"/>
    <w:rsid w:val="00A104EF"/>
    <w:rsid w:val="00A12332"/>
    <w:rsid w:val="00A1332A"/>
    <w:rsid w:val="00A15101"/>
    <w:rsid w:val="00A15E56"/>
    <w:rsid w:val="00A17A37"/>
    <w:rsid w:val="00A2180E"/>
    <w:rsid w:val="00A229EE"/>
    <w:rsid w:val="00A23626"/>
    <w:rsid w:val="00A27733"/>
    <w:rsid w:val="00A27947"/>
    <w:rsid w:val="00A30AEF"/>
    <w:rsid w:val="00A31D5B"/>
    <w:rsid w:val="00A31F9F"/>
    <w:rsid w:val="00A33459"/>
    <w:rsid w:val="00A339D0"/>
    <w:rsid w:val="00A33BB9"/>
    <w:rsid w:val="00A33BBF"/>
    <w:rsid w:val="00A349F7"/>
    <w:rsid w:val="00A353DC"/>
    <w:rsid w:val="00A35BC3"/>
    <w:rsid w:val="00A37AE9"/>
    <w:rsid w:val="00A37D25"/>
    <w:rsid w:val="00A40310"/>
    <w:rsid w:val="00A40B83"/>
    <w:rsid w:val="00A421CE"/>
    <w:rsid w:val="00A422FF"/>
    <w:rsid w:val="00A42325"/>
    <w:rsid w:val="00A42893"/>
    <w:rsid w:val="00A43CE1"/>
    <w:rsid w:val="00A44775"/>
    <w:rsid w:val="00A4534E"/>
    <w:rsid w:val="00A455CF"/>
    <w:rsid w:val="00A46600"/>
    <w:rsid w:val="00A4795F"/>
    <w:rsid w:val="00A50E41"/>
    <w:rsid w:val="00A52A31"/>
    <w:rsid w:val="00A544E9"/>
    <w:rsid w:val="00A54D5F"/>
    <w:rsid w:val="00A55CD9"/>
    <w:rsid w:val="00A55D1F"/>
    <w:rsid w:val="00A55D23"/>
    <w:rsid w:val="00A56501"/>
    <w:rsid w:val="00A57A10"/>
    <w:rsid w:val="00A611C0"/>
    <w:rsid w:val="00A632ED"/>
    <w:rsid w:val="00A63719"/>
    <w:rsid w:val="00A63D09"/>
    <w:rsid w:val="00A63EF4"/>
    <w:rsid w:val="00A669BF"/>
    <w:rsid w:val="00A67D38"/>
    <w:rsid w:val="00A730C1"/>
    <w:rsid w:val="00A74208"/>
    <w:rsid w:val="00A74D97"/>
    <w:rsid w:val="00A74FF7"/>
    <w:rsid w:val="00A75001"/>
    <w:rsid w:val="00A7567C"/>
    <w:rsid w:val="00A75C39"/>
    <w:rsid w:val="00A763A9"/>
    <w:rsid w:val="00A770A1"/>
    <w:rsid w:val="00A81ED3"/>
    <w:rsid w:val="00A827F2"/>
    <w:rsid w:val="00A832D2"/>
    <w:rsid w:val="00A84406"/>
    <w:rsid w:val="00A84A53"/>
    <w:rsid w:val="00A85190"/>
    <w:rsid w:val="00A871B6"/>
    <w:rsid w:val="00A90696"/>
    <w:rsid w:val="00A92389"/>
    <w:rsid w:val="00A93381"/>
    <w:rsid w:val="00A95309"/>
    <w:rsid w:val="00A9542F"/>
    <w:rsid w:val="00A95578"/>
    <w:rsid w:val="00A9589A"/>
    <w:rsid w:val="00A9697B"/>
    <w:rsid w:val="00A96E17"/>
    <w:rsid w:val="00A97412"/>
    <w:rsid w:val="00AA0B83"/>
    <w:rsid w:val="00AA26A7"/>
    <w:rsid w:val="00AA36D1"/>
    <w:rsid w:val="00AA4219"/>
    <w:rsid w:val="00AB250B"/>
    <w:rsid w:val="00AB279F"/>
    <w:rsid w:val="00AB49DB"/>
    <w:rsid w:val="00AB4E97"/>
    <w:rsid w:val="00AB554B"/>
    <w:rsid w:val="00AC1A4E"/>
    <w:rsid w:val="00AC1DA3"/>
    <w:rsid w:val="00AC21C4"/>
    <w:rsid w:val="00AC2E73"/>
    <w:rsid w:val="00AC4F01"/>
    <w:rsid w:val="00AC566D"/>
    <w:rsid w:val="00AC69F4"/>
    <w:rsid w:val="00AD2C0D"/>
    <w:rsid w:val="00AD4369"/>
    <w:rsid w:val="00AD4393"/>
    <w:rsid w:val="00AD4A4D"/>
    <w:rsid w:val="00AD70FD"/>
    <w:rsid w:val="00AD7776"/>
    <w:rsid w:val="00AD7DC3"/>
    <w:rsid w:val="00AE084A"/>
    <w:rsid w:val="00AE1143"/>
    <w:rsid w:val="00AE13C9"/>
    <w:rsid w:val="00AE235D"/>
    <w:rsid w:val="00AE45FA"/>
    <w:rsid w:val="00AE5BD8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91B"/>
    <w:rsid w:val="00B05D98"/>
    <w:rsid w:val="00B076F9"/>
    <w:rsid w:val="00B07A30"/>
    <w:rsid w:val="00B07CDB"/>
    <w:rsid w:val="00B105F3"/>
    <w:rsid w:val="00B114E8"/>
    <w:rsid w:val="00B138B5"/>
    <w:rsid w:val="00B138EC"/>
    <w:rsid w:val="00B13F7D"/>
    <w:rsid w:val="00B1598C"/>
    <w:rsid w:val="00B16B92"/>
    <w:rsid w:val="00B16D64"/>
    <w:rsid w:val="00B17782"/>
    <w:rsid w:val="00B17DA3"/>
    <w:rsid w:val="00B21A05"/>
    <w:rsid w:val="00B221C5"/>
    <w:rsid w:val="00B257A3"/>
    <w:rsid w:val="00B26076"/>
    <w:rsid w:val="00B277CD"/>
    <w:rsid w:val="00B30BE2"/>
    <w:rsid w:val="00B30F5B"/>
    <w:rsid w:val="00B31BAB"/>
    <w:rsid w:val="00B323D3"/>
    <w:rsid w:val="00B32905"/>
    <w:rsid w:val="00B3325A"/>
    <w:rsid w:val="00B334EE"/>
    <w:rsid w:val="00B33DB2"/>
    <w:rsid w:val="00B34FFF"/>
    <w:rsid w:val="00B37503"/>
    <w:rsid w:val="00B41D16"/>
    <w:rsid w:val="00B4364F"/>
    <w:rsid w:val="00B43CD7"/>
    <w:rsid w:val="00B45E8F"/>
    <w:rsid w:val="00B4619B"/>
    <w:rsid w:val="00B465D4"/>
    <w:rsid w:val="00B46623"/>
    <w:rsid w:val="00B475F1"/>
    <w:rsid w:val="00B47AEF"/>
    <w:rsid w:val="00B47D6E"/>
    <w:rsid w:val="00B54DCA"/>
    <w:rsid w:val="00B55C33"/>
    <w:rsid w:val="00B620B9"/>
    <w:rsid w:val="00B62509"/>
    <w:rsid w:val="00B6379F"/>
    <w:rsid w:val="00B64900"/>
    <w:rsid w:val="00B664FF"/>
    <w:rsid w:val="00B66BF8"/>
    <w:rsid w:val="00B66EB5"/>
    <w:rsid w:val="00B7021F"/>
    <w:rsid w:val="00B70372"/>
    <w:rsid w:val="00B717C7"/>
    <w:rsid w:val="00B71BD8"/>
    <w:rsid w:val="00B72CB7"/>
    <w:rsid w:val="00B7450A"/>
    <w:rsid w:val="00B75411"/>
    <w:rsid w:val="00B770AA"/>
    <w:rsid w:val="00B7737C"/>
    <w:rsid w:val="00B77781"/>
    <w:rsid w:val="00B77D8D"/>
    <w:rsid w:val="00B804DC"/>
    <w:rsid w:val="00B81A95"/>
    <w:rsid w:val="00B8256F"/>
    <w:rsid w:val="00B82D07"/>
    <w:rsid w:val="00B834BE"/>
    <w:rsid w:val="00B85CDC"/>
    <w:rsid w:val="00B85FB7"/>
    <w:rsid w:val="00B86695"/>
    <w:rsid w:val="00B86AC3"/>
    <w:rsid w:val="00B86CDC"/>
    <w:rsid w:val="00B87D09"/>
    <w:rsid w:val="00B90233"/>
    <w:rsid w:val="00B91163"/>
    <w:rsid w:val="00B95E03"/>
    <w:rsid w:val="00B961F4"/>
    <w:rsid w:val="00B97103"/>
    <w:rsid w:val="00B97703"/>
    <w:rsid w:val="00BA0B62"/>
    <w:rsid w:val="00BA2299"/>
    <w:rsid w:val="00BA4858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E626B"/>
    <w:rsid w:val="00BE7EBF"/>
    <w:rsid w:val="00BF45AE"/>
    <w:rsid w:val="00BF4A70"/>
    <w:rsid w:val="00BF51E3"/>
    <w:rsid w:val="00BF526D"/>
    <w:rsid w:val="00BF55B0"/>
    <w:rsid w:val="00BF5779"/>
    <w:rsid w:val="00BF6CC9"/>
    <w:rsid w:val="00BF6F9F"/>
    <w:rsid w:val="00C0250A"/>
    <w:rsid w:val="00C0261E"/>
    <w:rsid w:val="00C02AE4"/>
    <w:rsid w:val="00C0564F"/>
    <w:rsid w:val="00C0675A"/>
    <w:rsid w:val="00C06B65"/>
    <w:rsid w:val="00C1130F"/>
    <w:rsid w:val="00C1248D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278FA"/>
    <w:rsid w:val="00C300FF"/>
    <w:rsid w:val="00C41130"/>
    <w:rsid w:val="00C42B96"/>
    <w:rsid w:val="00C4396A"/>
    <w:rsid w:val="00C43A33"/>
    <w:rsid w:val="00C44D07"/>
    <w:rsid w:val="00C462C3"/>
    <w:rsid w:val="00C46669"/>
    <w:rsid w:val="00C46F77"/>
    <w:rsid w:val="00C477EF"/>
    <w:rsid w:val="00C47F23"/>
    <w:rsid w:val="00C50AD1"/>
    <w:rsid w:val="00C5544B"/>
    <w:rsid w:val="00C5599A"/>
    <w:rsid w:val="00C6044B"/>
    <w:rsid w:val="00C60C04"/>
    <w:rsid w:val="00C631D9"/>
    <w:rsid w:val="00C6351D"/>
    <w:rsid w:val="00C64655"/>
    <w:rsid w:val="00C67EEA"/>
    <w:rsid w:val="00C7059E"/>
    <w:rsid w:val="00C731D4"/>
    <w:rsid w:val="00C73671"/>
    <w:rsid w:val="00C74509"/>
    <w:rsid w:val="00C74AC3"/>
    <w:rsid w:val="00C75EDD"/>
    <w:rsid w:val="00C77A3A"/>
    <w:rsid w:val="00C77DF9"/>
    <w:rsid w:val="00C8209F"/>
    <w:rsid w:val="00C821D4"/>
    <w:rsid w:val="00C822C4"/>
    <w:rsid w:val="00C82985"/>
    <w:rsid w:val="00C83184"/>
    <w:rsid w:val="00C8482E"/>
    <w:rsid w:val="00C866B6"/>
    <w:rsid w:val="00C86C2E"/>
    <w:rsid w:val="00C914A2"/>
    <w:rsid w:val="00C919EF"/>
    <w:rsid w:val="00C92760"/>
    <w:rsid w:val="00C96B6E"/>
    <w:rsid w:val="00C97018"/>
    <w:rsid w:val="00C975C2"/>
    <w:rsid w:val="00C97B87"/>
    <w:rsid w:val="00CA011B"/>
    <w:rsid w:val="00CA07BE"/>
    <w:rsid w:val="00CA400B"/>
    <w:rsid w:val="00CA5414"/>
    <w:rsid w:val="00CA663C"/>
    <w:rsid w:val="00CA7AF1"/>
    <w:rsid w:val="00CA7F5F"/>
    <w:rsid w:val="00CB0594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4648"/>
    <w:rsid w:val="00CD6246"/>
    <w:rsid w:val="00CD6C5E"/>
    <w:rsid w:val="00CD7ECD"/>
    <w:rsid w:val="00CE0037"/>
    <w:rsid w:val="00CE008C"/>
    <w:rsid w:val="00CE03D1"/>
    <w:rsid w:val="00CE1150"/>
    <w:rsid w:val="00CE15FB"/>
    <w:rsid w:val="00CE1C05"/>
    <w:rsid w:val="00CE2551"/>
    <w:rsid w:val="00CE3F6D"/>
    <w:rsid w:val="00CE4A32"/>
    <w:rsid w:val="00CE504F"/>
    <w:rsid w:val="00CE58F3"/>
    <w:rsid w:val="00CE6975"/>
    <w:rsid w:val="00CE6A0F"/>
    <w:rsid w:val="00CE6AC9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CF618B"/>
    <w:rsid w:val="00D01A14"/>
    <w:rsid w:val="00D02BA2"/>
    <w:rsid w:val="00D03EF0"/>
    <w:rsid w:val="00D049B1"/>
    <w:rsid w:val="00D04F26"/>
    <w:rsid w:val="00D06BFA"/>
    <w:rsid w:val="00D075FF"/>
    <w:rsid w:val="00D078BA"/>
    <w:rsid w:val="00D10C04"/>
    <w:rsid w:val="00D11919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3928"/>
    <w:rsid w:val="00D2447A"/>
    <w:rsid w:val="00D24D5E"/>
    <w:rsid w:val="00D25A76"/>
    <w:rsid w:val="00D25F98"/>
    <w:rsid w:val="00D26E10"/>
    <w:rsid w:val="00D27A23"/>
    <w:rsid w:val="00D313F6"/>
    <w:rsid w:val="00D32D20"/>
    <w:rsid w:val="00D335DB"/>
    <w:rsid w:val="00D3364A"/>
    <w:rsid w:val="00D34FBB"/>
    <w:rsid w:val="00D358CA"/>
    <w:rsid w:val="00D363F0"/>
    <w:rsid w:val="00D36677"/>
    <w:rsid w:val="00D36688"/>
    <w:rsid w:val="00D3705D"/>
    <w:rsid w:val="00D41708"/>
    <w:rsid w:val="00D41880"/>
    <w:rsid w:val="00D4214E"/>
    <w:rsid w:val="00D429CF"/>
    <w:rsid w:val="00D56A8D"/>
    <w:rsid w:val="00D56CD0"/>
    <w:rsid w:val="00D5709E"/>
    <w:rsid w:val="00D57AC9"/>
    <w:rsid w:val="00D60048"/>
    <w:rsid w:val="00D61378"/>
    <w:rsid w:val="00D62026"/>
    <w:rsid w:val="00D6370E"/>
    <w:rsid w:val="00D639A0"/>
    <w:rsid w:val="00D63E18"/>
    <w:rsid w:val="00D640DA"/>
    <w:rsid w:val="00D66B44"/>
    <w:rsid w:val="00D70CB5"/>
    <w:rsid w:val="00D72F2B"/>
    <w:rsid w:val="00D74E37"/>
    <w:rsid w:val="00D802B9"/>
    <w:rsid w:val="00D83F77"/>
    <w:rsid w:val="00D8466F"/>
    <w:rsid w:val="00D851A5"/>
    <w:rsid w:val="00D85CEF"/>
    <w:rsid w:val="00D8643E"/>
    <w:rsid w:val="00D90411"/>
    <w:rsid w:val="00D908FE"/>
    <w:rsid w:val="00D9096F"/>
    <w:rsid w:val="00D90A7F"/>
    <w:rsid w:val="00D92A4E"/>
    <w:rsid w:val="00D937E4"/>
    <w:rsid w:val="00D957C4"/>
    <w:rsid w:val="00D9631B"/>
    <w:rsid w:val="00D96F68"/>
    <w:rsid w:val="00D97B58"/>
    <w:rsid w:val="00D97E23"/>
    <w:rsid w:val="00DA0E89"/>
    <w:rsid w:val="00DA2011"/>
    <w:rsid w:val="00DA236D"/>
    <w:rsid w:val="00DA2AF7"/>
    <w:rsid w:val="00DA3D5A"/>
    <w:rsid w:val="00DA6D5A"/>
    <w:rsid w:val="00DB0815"/>
    <w:rsid w:val="00DB1177"/>
    <w:rsid w:val="00DB24F6"/>
    <w:rsid w:val="00DB2985"/>
    <w:rsid w:val="00DB34D5"/>
    <w:rsid w:val="00DB41DA"/>
    <w:rsid w:val="00DB43AB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2DF"/>
    <w:rsid w:val="00DD2380"/>
    <w:rsid w:val="00DD6516"/>
    <w:rsid w:val="00DD7971"/>
    <w:rsid w:val="00DE0046"/>
    <w:rsid w:val="00DE1E95"/>
    <w:rsid w:val="00DE3DCA"/>
    <w:rsid w:val="00DE54D0"/>
    <w:rsid w:val="00DE5685"/>
    <w:rsid w:val="00DE6BB0"/>
    <w:rsid w:val="00DF100C"/>
    <w:rsid w:val="00DF297C"/>
    <w:rsid w:val="00DF7B97"/>
    <w:rsid w:val="00E00EA6"/>
    <w:rsid w:val="00E018A3"/>
    <w:rsid w:val="00E03354"/>
    <w:rsid w:val="00E033BD"/>
    <w:rsid w:val="00E034FE"/>
    <w:rsid w:val="00E03FF1"/>
    <w:rsid w:val="00E044AB"/>
    <w:rsid w:val="00E04E38"/>
    <w:rsid w:val="00E06327"/>
    <w:rsid w:val="00E10DDA"/>
    <w:rsid w:val="00E1453B"/>
    <w:rsid w:val="00E14EBC"/>
    <w:rsid w:val="00E15B20"/>
    <w:rsid w:val="00E17963"/>
    <w:rsid w:val="00E17E93"/>
    <w:rsid w:val="00E21396"/>
    <w:rsid w:val="00E2249A"/>
    <w:rsid w:val="00E236F5"/>
    <w:rsid w:val="00E24506"/>
    <w:rsid w:val="00E30881"/>
    <w:rsid w:val="00E31D6F"/>
    <w:rsid w:val="00E31E46"/>
    <w:rsid w:val="00E32DF0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970"/>
    <w:rsid w:val="00E56E80"/>
    <w:rsid w:val="00E61064"/>
    <w:rsid w:val="00E63FCC"/>
    <w:rsid w:val="00E6446D"/>
    <w:rsid w:val="00E64A39"/>
    <w:rsid w:val="00E659E2"/>
    <w:rsid w:val="00E65BC4"/>
    <w:rsid w:val="00E65FF0"/>
    <w:rsid w:val="00E66249"/>
    <w:rsid w:val="00E67FC8"/>
    <w:rsid w:val="00E705EF"/>
    <w:rsid w:val="00E70607"/>
    <w:rsid w:val="00E70734"/>
    <w:rsid w:val="00E72203"/>
    <w:rsid w:val="00E737D4"/>
    <w:rsid w:val="00E73D1C"/>
    <w:rsid w:val="00E74CA6"/>
    <w:rsid w:val="00E75F5E"/>
    <w:rsid w:val="00E803C4"/>
    <w:rsid w:val="00E807BD"/>
    <w:rsid w:val="00E80D4B"/>
    <w:rsid w:val="00E8670A"/>
    <w:rsid w:val="00E8797D"/>
    <w:rsid w:val="00E87F61"/>
    <w:rsid w:val="00E90C26"/>
    <w:rsid w:val="00E93B04"/>
    <w:rsid w:val="00E96316"/>
    <w:rsid w:val="00E9660E"/>
    <w:rsid w:val="00EA095C"/>
    <w:rsid w:val="00EA100B"/>
    <w:rsid w:val="00EA35C9"/>
    <w:rsid w:val="00EA415B"/>
    <w:rsid w:val="00EA546E"/>
    <w:rsid w:val="00EA71C4"/>
    <w:rsid w:val="00EB12B5"/>
    <w:rsid w:val="00EB19F9"/>
    <w:rsid w:val="00EB2114"/>
    <w:rsid w:val="00EB2CC9"/>
    <w:rsid w:val="00EB368D"/>
    <w:rsid w:val="00EB560F"/>
    <w:rsid w:val="00EB5AE5"/>
    <w:rsid w:val="00EB626F"/>
    <w:rsid w:val="00EB7C04"/>
    <w:rsid w:val="00EC04CE"/>
    <w:rsid w:val="00EC14FE"/>
    <w:rsid w:val="00EC5851"/>
    <w:rsid w:val="00EC5DB6"/>
    <w:rsid w:val="00EC67CC"/>
    <w:rsid w:val="00EC68F7"/>
    <w:rsid w:val="00EC6F8E"/>
    <w:rsid w:val="00EC72E4"/>
    <w:rsid w:val="00EC7DCB"/>
    <w:rsid w:val="00EC7F43"/>
    <w:rsid w:val="00ED2DE4"/>
    <w:rsid w:val="00ED49ED"/>
    <w:rsid w:val="00ED4C9A"/>
    <w:rsid w:val="00ED5020"/>
    <w:rsid w:val="00ED6A8E"/>
    <w:rsid w:val="00ED7126"/>
    <w:rsid w:val="00EE0B70"/>
    <w:rsid w:val="00EE129F"/>
    <w:rsid w:val="00EE1E05"/>
    <w:rsid w:val="00EE2AE3"/>
    <w:rsid w:val="00EE2F33"/>
    <w:rsid w:val="00EE566A"/>
    <w:rsid w:val="00EE5AB4"/>
    <w:rsid w:val="00EE611C"/>
    <w:rsid w:val="00EF0E3B"/>
    <w:rsid w:val="00EF20E6"/>
    <w:rsid w:val="00EF24CD"/>
    <w:rsid w:val="00EF2EF0"/>
    <w:rsid w:val="00EF3C80"/>
    <w:rsid w:val="00EF4831"/>
    <w:rsid w:val="00EF4B8C"/>
    <w:rsid w:val="00EF51F1"/>
    <w:rsid w:val="00F01D9E"/>
    <w:rsid w:val="00F03CC1"/>
    <w:rsid w:val="00F043C7"/>
    <w:rsid w:val="00F05830"/>
    <w:rsid w:val="00F058DF"/>
    <w:rsid w:val="00F07005"/>
    <w:rsid w:val="00F0724C"/>
    <w:rsid w:val="00F074C5"/>
    <w:rsid w:val="00F07B89"/>
    <w:rsid w:val="00F107C3"/>
    <w:rsid w:val="00F10EA9"/>
    <w:rsid w:val="00F1119C"/>
    <w:rsid w:val="00F13619"/>
    <w:rsid w:val="00F15078"/>
    <w:rsid w:val="00F16B65"/>
    <w:rsid w:val="00F16FA8"/>
    <w:rsid w:val="00F20177"/>
    <w:rsid w:val="00F2033E"/>
    <w:rsid w:val="00F20383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3DA2"/>
    <w:rsid w:val="00F3642C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6D9A"/>
    <w:rsid w:val="00F47D6D"/>
    <w:rsid w:val="00F500EC"/>
    <w:rsid w:val="00F51DBD"/>
    <w:rsid w:val="00F52D44"/>
    <w:rsid w:val="00F5372D"/>
    <w:rsid w:val="00F55AB8"/>
    <w:rsid w:val="00F55B65"/>
    <w:rsid w:val="00F56DD2"/>
    <w:rsid w:val="00F56E2E"/>
    <w:rsid w:val="00F57E60"/>
    <w:rsid w:val="00F605C0"/>
    <w:rsid w:val="00F613A2"/>
    <w:rsid w:val="00F62128"/>
    <w:rsid w:val="00F62790"/>
    <w:rsid w:val="00F62D83"/>
    <w:rsid w:val="00F63379"/>
    <w:rsid w:val="00F652AC"/>
    <w:rsid w:val="00F66D11"/>
    <w:rsid w:val="00F71322"/>
    <w:rsid w:val="00F72835"/>
    <w:rsid w:val="00F72A6B"/>
    <w:rsid w:val="00F74B0A"/>
    <w:rsid w:val="00F7551A"/>
    <w:rsid w:val="00F75577"/>
    <w:rsid w:val="00F76EB3"/>
    <w:rsid w:val="00F80648"/>
    <w:rsid w:val="00F80802"/>
    <w:rsid w:val="00F81355"/>
    <w:rsid w:val="00F813FD"/>
    <w:rsid w:val="00F848CE"/>
    <w:rsid w:val="00F84D27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6471"/>
    <w:rsid w:val="00FA7974"/>
    <w:rsid w:val="00FB2015"/>
    <w:rsid w:val="00FB28F2"/>
    <w:rsid w:val="00FB5154"/>
    <w:rsid w:val="00FB68D3"/>
    <w:rsid w:val="00FB7907"/>
    <w:rsid w:val="00FB7A9A"/>
    <w:rsid w:val="00FC0AF9"/>
    <w:rsid w:val="00FC1E71"/>
    <w:rsid w:val="00FC221C"/>
    <w:rsid w:val="00FC292D"/>
    <w:rsid w:val="00FC3FE9"/>
    <w:rsid w:val="00FC453C"/>
    <w:rsid w:val="00FC54D3"/>
    <w:rsid w:val="00FC57A4"/>
    <w:rsid w:val="00FD0414"/>
    <w:rsid w:val="00FD0DFA"/>
    <w:rsid w:val="00FD1C3A"/>
    <w:rsid w:val="00FD1DF0"/>
    <w:rsid w:val="00FD20F6"/>
    <w:rsid w:val="00FD73DF"/>
    <w:rsid w:val="00FD7FF4"/>
    <w:rsid w:val="00FE03A4"/>
    <w:rsid w:val="00FE1369"/>
    <w:rsid w:val="00FE2373"/>
    <w:rsid w:val="00FE4131"/>
    <w:rsid w:val="00FE45D2"/>
    <w:rsid w:val="00FE4CC9"/>
    <w:rsid w:val="00FE56B9"/>
    <w:rsid w:val="00FE72DF"/>
    <w:rsid w:val="00FF306C"/>
    <w:rsid w:val="00FF4C84"/>
    <w:rsid w:val="00FF56FC"/>
    <w:rsid w:val="00FF5A89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B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qFormat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qFormat/>
    <w:rsid w:val="00D22C62"/>
    <w:pPr>
      <w:numPr>
        <w:numId w:val="39"/>
      </w:numPr>
      <w:adjustRightInd w:val="0"/>
      <w:spacing w:after="120"/>
      <w:ind w:left="1701" w:hanging="1701"/>
      <w:jc w:val="both"/>
    </w:pPr>
    <w:rPr>
      <w:rFonts w:ascii="Arial" w:eastAsia="Times New Roman" w:hAnsi="Arial"/>
      <w:b/>
      <w:lang w:val="en-GB" w:eastAsia="zh-CN"/>
    </w:rPr>
  </w:style>
  <w:style w:type="paragraph" w:styleId="aff0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a"/>
    <w:next w:val="a"/>
    <w:uiPriority w:val="99"/>
    <w:qFormat/>
    <w:rsid w:val="00DE3DCA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aff1">
    <w:name w:val="caption"/>
    <w:basedOn w:val="a"/>
    <w:next w:val="a"/>
    <w:uiPriority w:val="35"/>
    <w:unhideWhenUsed/>
    <w:qFormat/>
    <w:rsid w:val="00E8797D"/>
    <w:pPr>
      <w:overflowPunct/>
      <w:autoSpaceDE/>
      <w:autoSpaceDN/>
      <w:adjustRightInd/>
      <w:spacing w:after="200" w:line="259" w:lineRule="auto"/>
      <w:jc w:val="both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 w:eastAsia="en-US"/>
    </w:rPr>
  </w:style>
  <w:style w:type="character" w:customStyle="1" w:styleId="ad">
    <w:name w:val="正文文本 字符"/>
    <w:basedOn w:val="a0"/>
    <w:link w:val="ac"/>
    <w:semiHidden/>
    <w:rsid w:val="00E15B20"/>
    <w:rPr>
      <w:rFonts w:ascii="Arial" w:eastAsia="Times New Roman" w:hAnsi="Arial" w:cs="Arial"/>
      <w:color w:val="FF0000"/>
      <w:lang w:val="en-GB" w:eastAsia="en-GB"/>
    </w:rPr>
  </w:style>
  <w:style w:type="character" w:customStyle="1" w:styleId="20">
    <w:name w:val="标题 2 字符"/>
    <w:aliases w:val="H2 字符,h2 字符"/>
    <w:basedOn w:val="a0"/>
    <w:link w:val="2"/>
    <w:rsid w:val="003722F7"/>
    <w:rPr>
      <w:rFonts w:ascii="Arial" w:eastAsia="Times New Roman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23CDECB-5C0E-48AB-99DE-541CF34A36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3</Pages>
  <Words>1134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7259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Congchi</dc:creator>
  <cp:keywords/>
  <dc:description/>
  <cp:lastModifiedBy>Congchi</cp:lastModifiedBy>
  <cp:revision>456</cp:revision>
  <cp:lastPrinted>2018-05-22T10:28:00Z</cp:lastPrinted>
  <dcterms:created xsi:type="dcterms:W3CDTF">2020-08-05T03:28:00Z</dcterms:created>
  <dcterms:modified xsi:type="dcterms:W3CDTF">2021-10-22T01:06:00Z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